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3F" w:rsidRPr="00916168" w:rsidRDefault="0045233F" w:rsidP="00916168">
      <w:pPr>
        <w:autoSpaceDE w:val="0"/>
        <w:autoSpaceDN w:val="0"/>
        <w:adjustRightInd w:val="0"/>
        <w:spacing w:after="0" w:line="240" w:lineRule="auto"/>
        <w:jc w:val="center"/>
        <w:rPr>
          <w:rFonts w:cs="Times New Roman"/>
          <w:b/>
          <w:noProof w:val="0"/>
          <w:sz w:val="24"/>
          <w:szCs w:val="24"/>
          <w:lang w:val="en-GB"/>
        </w:rPr>
      </w:pPr>
      <w:r w:rsidRPr="00916168">
        <w:rPr>
          <w:rFonts w:cs="Times New Roman"/>
          <w:b/>
          <w:noProof w:val="0"/>
          <w:sz w:val="24"/>
          <w:szCs w:val="24"/>
          <w:lang w:val="en-GB"/>
        </w:rPr>
        <w:t>HOTĂRÂRE   Nr. 268 din 14 martie 2007</w:t>
      </w:r>
    </w:p>
    <w:p w:rsidR="0045233F" w:rsidRPr="00916168" w:rsidRDefault="0045233F" w:rsidP="00916168">
      <w:pPr>
        <w:autoSpaceDE w:val="0"/>
        <w:autoSpaceDN w:val="0"/>
        <w:adjustRightInd w:val="0"/>
        <w:spacing w:after="0" w:line="240" w:lineRule="auto"/>
        <w:jc w:val="center"/>
        <w:rPr>
          <w:rFonts w:cs="Times New Roman"/>
          <w:b/>
          <w:noProof w:val="0"/>
          <w:sz w:val="24"/>
          <w:szCs w:val="24"/>
          <w:lang w:val="en-GB"/>
        </w:rPr>
      </w:pPr>
      <w:proofErr w:type="gramStart"/>
      <w:r w:rsidRPr="00916168">
        <w:rPr>
          <w:rFonts w:cs="Times New Roman"/>
          <w:b/>
          <w:noProof w:val="0"/>
          <w:sz w:val="24"/>
          <w:szCs w:val="24"/>
          <w:lang w:val="en-GB"/>
        </w:rPr>
        <w:t>pentru</w:t>
      </w:r>
      <w:proofErr w:type="gramEnd"/>
      <w:r w:rsidRPr="00916168">
        <w:rPr>
          <w:rFonts w:cs="Times New Roman"/>
          <w:b/>
          <w:noProof w:val="0"/>
          <w:sz w:val="24"/>
          <w:szCs w:val="24"/>
          <w:lang w:val="en-GB"/>
        </w:rPr>
        <w:t xml:space="preserve"> aprobarea Normelor metodologice de aplicare a prevederilor </w:t>
      </w:r>
      <w:r w:rsidRPr="00916168">
        <w:rPr>
          <w:rFonts w:cs="Times New Roman"/>
          <w:b/>
          <w:noProof w:val="0"/>
          <w:color w:val="008000"/>
          <w:sz w:val="24"/>
          <w:szCs w:val="24"/>
          <w:u w:val="single"/>
          <w:lang w:val="en-GB"/>
        </w:rPr>
        <w:t>Legii nr. 448/2006</w:t>
      </w:r>
      <w:r w:rsidRPr="00916168">
        <w:rPr>
          <w:rFonts w:cs="Times New Roman"/>
          <w:b/>
          <w:noProof w:val="0"/>
          <w:sz w:val="24"/>
          <w:szCs w:val="24"/>
          <w:lang w:val="en-GB"/>
        </w:rPr>
        <w:t xml:space="preserve"> privind protecţia şi promovarea drepturilor persoanelor cu handicap</w:t>
      </w:r>
    </w:p>
    <w:p w:rsidR="0045233F" w:rsidRPr="00916168" w:rsidRDefault="0045233F" w:rsidP="00916168">
      <w:pPr>
        <w:autoSpaceDE w:val="0"/>
        <w:autoSpaceDN w:val="0"/>
        <w:adjustRightInd w:val="0"/>
        <w:spacing w:after="0" w:line="240" w:lineRule="auto"/>
        <w:jc w:val="both"/>
        <w:rPr>
          <w:rFonts w:cs="Times New Roman"/>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Text în vigoare începând cu data de 29 noiembrie 2012</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REALIZATOR: COMPANIA DE INFORMATICĂ NEAMŢ</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Text actualizat prin produsul informatic legislativ LEX EXPERT în baza actelor normative modificatoare, publicate în Monitorul Oficial al României, Partea I, până la 29 noiembrie 2012.</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b/>
          <w:bCs/>
          <w:i/>
          <w:noProof w:val="0"/>
          <w:sz w:val="24"/>
          <w:szCs w:val="24"/>
          <w:lang w:val="en-GB"/>
        </w:rPr>
        <w:t xml:space="preserve">    Act de bază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b/>
          <w:bCs/>
          <w:iCs w:val="0"/>
          <w:noProof w:val="0"/>
          <w:color w:val="008000"/>
          <w:sz w:val="24"/>
          <w:szCs w:val="24"/>
          <w:u w:val="single"/>
          <w:lang w:val="en-GB"/>
        </w:rPr>
        <w:t>#B</w:t>
      </w:r>
      <w:r w:rsidRPr="00916168">
        <w:rPr>
          <w:rFonts w:cs="Times New Roman"/>
          <w:iCs w:val="0"/>
          <w:noProof w:val="0"/>
          <w:sz w:val="24"/>
          <w:szCs w:val="24"/>
          <w:lang w:val="en-GB"/>
        </w:rPr>
        <w:t xml:space="preserve">: </w:t>
      </w:r>
      <w:r w:rsidRPr="00916168">
        <w:rPr>
          <w:rFonts w:cs="Times New Roman"/>
          <w:i/>
          <w:noProof w:val="0"/>
          <w:sz w:val="24"/>
          <w:szCs w:val="24"/>
          <w:lang w:val="en-GB"/>
        </w:rPr>
        <w:t>Hotărârea Guvernului nr. 268/2007</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b/>
          <w:bCs/>
          <w:i/>
          <w:noProof w:val="0"/>
          <w:sz w:val="24"/>
          <w:szCs w:val="24"/>
          <w:lang w:val="en-GB"/>
        </w:rPr>
        <w:t xml:space="preserve">    Acte modificatoare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b/>
          <w:bCs/>
          <w:iCs w:val="0"/>
          <w:noProof w:val="0"/>
          <w:color w:val="008000"/>
          <w:sz w:val="24"/>
          <w:szCs w:val="24"/>
          <w:u w:val="single"/>
          <w:lang w:val="en-GB"/>
        </w:rPr>
        <w:t>#M1</w:t>
      </w:r>
      <w:r w:rsidRPr="00916168">
        <w:rPr>
          <w:rFonts w:cs="Times New Roman"/>
          <w:iCs w:val="0"/>
          <w:noProof w:val="0"/>
          <w:sz w:val="24"/>
          <w:szCs w:val="24"/>
          <w:lang w:val="en-GB"/>
        </w:rPr>
        <w:t xml:space="preserve">: </w:t>
      </w:r>
      <w:r w:rsidRPr="00916168">
        <w:rPr>
          <w:rFonts w:cs="Times New Roman"/>
          <w:i/>
          <w:noProof w:val="0"/>
          <w:sz w:val="24"/>
          <w:szCs w:val="24"/>
          <w:lang w:val="en-GB"/>
        </w:rPr>
        <w:t>Hotărârea Guvernului nr. 89/2010</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b/>
          <w:bCs/>
          <w:iCs w:val="0"/>
          <w:noProof w:val="0"/>
          <w:color w:val="008000"/>
          <w:sz w:val="24"/>
          <w:szCs w:val="24"/>
          <w:u w:val="single"/>
          <w:lang w:val="en-GB"/>
        </w:rPr>
        <w:t>#M2</w:t>
      </w:r>
      <w:r w:rsidRPr="00916168">
        <w:rPr>
          <w:rFonts w:cs="Times New Roman"/>
          <w:iCs w:val="0"/>
          <w:noProof w:val="0"/>
          <w:sz w:val="24"/>
          <w:szCs w:val="24"/>
          <w:lang w:val="en-GB"/>
        </w:rPr>
        <w:t xml:space="preserve">: </w:t>
      </w:r>
      <w:r w:rsidRPr="00916168">
        <w:rPr>
          <w:rFonts w:cs="Times New Roman"/>
          <w:i/>
          <w:noProof w:val="0"/>
          <w:sz w:val="24"/>
          <w:szCs w:val="24"/>
          <w:lang w:val="en-GB"/>
        </w:rPr>
        <w:t>Hotărârea Guvernului nr. 1147/2012</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Modificările şi completările efectuate prin actele normative enumerate mai sus sunt scrise cu font italic. În faţa fiecărei modificări sau completări </w:t>
      </w:r>
      <w:proofErr w:type="gramStart"/>
      <w:r w:rsidRPr="00916168">
        <w:rPr>
          <w:rFonts w:cs="Times New Roman"/>
          <w:i/>
          <w:noProof w:val="0"/>
          <w:sz w:val="24"/>
          <w:szCs w:val="24"/>
          <w:lang w:val="en-GB"/>
        </w:rPr>
        <w:t>este</w:t>
      </w:r>
      <w:proofErr w:type="gramEnd"/>
      <w:r w:rsidRPr="00916168">
        <w:rPr>
          <w:rFonts w:cs="Times New Roman"/>
          <w:i/>
          <w:noProof w:val="0"/>
          <w:sz w:val="24"/>
          <w:szCs w:val="24"/>
          <w:lang w:val="en-GB"/>
        </w:rPr>
        <w:t xml:space="preserve"> indicat actul normativ care a efectuat modificarea sau completarea respectivă, în forma </w:t>
      </w:r>
      <w:r w:rsidRPr="00916168">
        <w:rPr>
          <w:rFonts w:cs="Times New Roman"/>
          <w:b/>
          <w:bCs/>
          <w:i/>
          <w:noProof w:val="0"/>
          <w:color w:val="008000"/>
          <w:sz w:val="24"/>
          <w:szCs w:val="24"/>
          <w:u w:val="single"/>
          <w:lang w:val="en-GB"/>
        </w:rPr>
        <w:t>#M1</w:t>
      </w:r>
      <w:r w:rsidRPr="00916168">
        <w:rPr>
          <w:rFonts w:cs="Times New Roman"/>
          <w:i/>
          <w:noProof w:val="0"/>
          <w:sz w:val="24"/>
          <w:szCs w:val="24"/>
          <w:lang w:val="en-GB"/>
        </w:rPr>
        <w:t xml:space="preserve">, </w:t>
      </w:r>
      <w:r w:rsidRPr="00916168">
        <w:rPr>
          <w:rFonts w:cs="Times New Roman"/>
          <w:b/>
          <w:bCs/>
          <w:i/>
          <w:noProof w:val="0"/>
          <w:color w:val="008000"/>
          <w:sz w:val="24"/>
          <w:szCs w:val="24"/>
          <w:u w:val="single"/>
          <w:lang w:val="en-GB"/>
        </w:rPr>
        <w:t>#M2</w:t>
      </w:r>
      <w:r w:rsidRPr="00916168">
        <w:rPr>
          <w:rFonts w:cs="Times New Roman"/>
          <w:i/>
          <w:noProof w:val="0"/>
          <w:sz w:val="24"/>
          <w:szCs w:val="24"/>
          <w:lang w:val="en-GB"/>
        </w:rPr>
        <w:t xml:space="preserve"> etc.</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b/>
          <w:bCs/>
          <w:iCs w:val="0"/>
          <w:noProof w:val="0"/>
          <w:color w:val="008000"/>
          <w:sz w:val="24"/>
          <w:szCs w:val="24"/>
          <w:u w:val="single"/>
          <w:lang w:val="en-GB"/>
        </w:rPr>
        <w:t>#B</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proofErr w:type="gramStart"/>
      <w:r w:rsidRPr="00916168">
        <w:rPr>
          <w:rFonts w:cs="Times New Roman"/>
          <w:iCs w:val="0"/>
          <w:noProof w:val="0"/>
          <w:sz w:val="24"/>
          <w:szCs w:val="24"/>
          <w:lang w:val="en-GB"/>
        </w:rPr>
        <w:t xml:space="preserve">În temeiul </w:t>
      </w:r>
      <w:r w:rsidRPr="00916168">
        <w:rPr>
          <w:rFonts w:cs="Times New Roman"/>
          <w:iCs w:val="0"/>
          <w:noProof w:val="0"/>
          <w:color w:val="008000"/>
          <w:sz w:val="24"/>
          <w:szCs w:val="24"/>
          <w:u w:val="single"/>
          <w:lang w:val="en-GB"/>
        </w:rPr>
        <w:t>art.</w:t>
      </w:r>
      <w:proofErr w:type="gramEnd"/>
      <w:r w:rsidRPr="00916168">
        <w:rPr>
          <w:rFonts w:cs="Times New Roman"/>
          <w:iCs w:val="0"/>
          <w:noProof w:val="0"/>
          <w:color w:val="008000"/>
          <w:sz w:val="24"/>
          <w:szCs w:val="24"/>
          <w:u w:val="single"/>
          <w:lang w:val="en-GB"/>
        </w:rPr>
        <w:t xml:space="preserve"> 108</w:t>
      </w:r>
      <w:r w:rsidRPr="00916168">
        <w:rPr>
          <w:rFonts w:cs="Times New Roman"/>
          <w:iCs w:val="0"/>
          <w:noProof w:val="0"/>
          <w:sz w:val="24"/>
          <w:szCs w:val="24"/>
          <w:lang w:val="en-GB"/>
        </w:rPr>
        <w:t xml:space="preserve"> din Constituţia României, republicată, şi al </w:t>
      </w:r>
      <w:r w:rsidRPr="00916168">
        <w:rPr>
          <w:rFonts w:cs="Times New Roman"/>
          <w:iCs w:val="0"/>
          <w:noProof w:val="0"/>
          <w:color w:val="008000"/>
          <w:sz w:val="24"/>
          <w:szCs w:val="24"/>
          <w:u w:val="single"/>
          <w:lang w:val="en-GB"/>
        </w:rPr>
        <w:t>art. 103</w:t>
      </w:r>
      <w:r w:rsidRPr="00916168">
        <w:rPr>
          <w:rFonts w:cs="Times New Roman"/>
          <w:iCs w:val="0"/>
          <w:noProof w:val="0"/>
          <w:sz w:val="24"/>
          <w:szCs w:val="24"/>
          <w:lang w:val="en-GB"/>
        </w:rPr>
        <w:t xml:space="preserve"> din Legea nr. 448/2006 privind protecţia şi promovarea drepturilor persoanelor cu handicap, cu modificările şi completările ulterioare,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proofErr w:type="gramStart"/>
      <w:r w:rsidRPr="00916168">
        <w:rPr>
          <w:rFonts w:cs="Times New Roman"/>
          <w:iCs w:val="0"/>
          <w:noProof w:val="0"/>
          <w:sz w:val="24"/>
          <w:szCs w:val="24"/>
          <w:lang w:val="en-GB"/>
        </w:rPr>
        <w:t>Guvernul României adoptă prezenta hotărâre.</w:t>
      </w:r>
      <w:proofErr w:type="gramEnd"/>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ARTICOL UNIC</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proofErr w:type="gramStart"/>
      <w:r w:rsidRPr="00916168">
        <w:rPr>
          <w:rFonts w:cs="Times New Roman"/>
          <w:iCs w:val="0"/>
          <w:noProof w:val="0"/>
          <w:sz w:val="24"/>
          <w:szCs w:val="24"/>
          <w:lang w:val="en-GB"/>
        </w:rPr>
        <w:t xml:space="preserve">Se aprobă Normele metodologice de aplicare a prevederilor </w:t>
      </w:r>
      <w:r w:rsidRPr="00916168">
        <w:rPr>
          <w:rFonts w:cs="Times New Roman"/>
          <w:iCs w:val="0"/>
          <w:noProof w:val="0"/>
          <w:color w:val="008000"/>
          <w:sz w:val="24"/>
          <w:szCs w:val="24"/>
          <w:u w:val="single"/>
          <w:lang w:val="en-GB"/>
        </w:rPr>
        <w:t>Legii nr.</w:t>
      </w:r>
      <w:proofErr w:type="gramEnd"/>
      <w:r w:rsidRPr="00916168">
        <w:rPr>
          <w:rFonts w:cs="Times New Roman"/>
          <w:iCs w:val="0"/>
          <w:noProof w:val="0"/>
          <w:color w:val="008000"/>
          <w:sz w:val="24"/>
          <w:szCs w:val="24"/>
          <w:u w:val="single"/>
          <w:lang w:val="en-GB"/>
        </w:rPr>
        <w:t xml:space="preserve"> </w:t>
      </w:r>
      <w:proofErr w:type="gramStart"/>
      <w:r w:rsidRPr="00916168">
        <w:rPr>
          <w:rFonts w:cs="Times New Roman"/>
          <w:iCs w:val="0"/>
          <w:noProof w:val="0"/>
          <w:color w:val="008000"/>
          <w:sz w:val="24"/>
          <w:szCs w:val="24"/>
          <w:u w:val="single"/>
          <w:lang w:val="en-GB"/>
        </w:rPr>
        <w:t>448/2006</w:t>
      </w:r>
      <w:r w:rsidRPr="00916168">
        <w:rPr>
          <w:rFonts w:cs="Times New Roman"/>
          <w:iCs w:val="0"/>
          <w:noProof w:val="0"/>
          <w:sz w:val="24"/>
          <w:szCs w:val="24"/>
          <w:lang w:val="en-GB"/>
        </w:rPr>
        <w:t xml:space="preserve"> privind protecţia şi promovarea drepturilor persoanelor cu handicap, cu modificările şi completările ulterioare, prevăzute în </w:t>
      </w:r>
      <w:r w:rsidRPr="00916168">
        <w:rPr>
          <w:rFonts w:cs="Times New Roman"/>
          <w:iCs w:val="0"/>
          <w:noProof w:val="0"/>
          <w:color w:val="008000"/>
          <w:sz w:val="24"/>
          <w:szCs w:val="24"/>
          <w:u w:val="single"/>
          <w:lang w:val="en-GB"/>
        </w:rPr>
        <w:t>anexa</w:t>
      </w:r>
      <w:r w:rsidRPr="00916168">
        <w:rPr>
          <w:rFonts w:cs="Times New Roman"/>
          <w:iCs w:val="0"/>
          <w:noProof w:val="0"/>
          <w:sz w:val="24"/>
          <w:szCs w:val="24"/>
          <w:lang w:val="en-GB"/>
        </w:rPr>
        <w:t xml:space="preserve"> care face parte integrantă din prezenta hotărâre.</w:t>
      </w:r>
      <w:proofErr w:type="gramEnd"/>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ANEXA 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center"/>
        <w:rPr>
          <w:rFonts w:cs="Times New Roman"/>
          <w:iCs w:val="0"/>
          <w:noProof w:val="0"/>
          <w:sz w:val="24"/>
          <w:szCs w:val="24"/>
          <w:lang w:val="en-GB"/>
        </w:rPr>
      </w:pPr>
      <w:r w:rsidRPr="00916168">
        <w:rPr>
          <w:rFonts w:cs="Times New Roman"/>
          <w:iCs w:val="0"/>
          <w:noProof w:val="0"/>
          <w:sz w:val="24"/>
          <w:szCs w:val="24"/>
          <w:lang w:val="en-GB"/>
        </w:rPr>
        <w:t>NORME METODOLOGICE</w:t>
      </w:r>
    </w:p>
    <w:p w:rsidR="0045233F" w:rsidRPr="00916168" w:rsidRDefault="0045233F" w:rsidP="00916168">
      <w:pPr>
        <w:autoSpaceDE w:val="0"/>
        <w:autoSpaceDN w:val="0"/>
        <w:adjustRightInd w:val="0"/>
        <w:spacing w:after="0" w:line="240" w:lineRule="auto"/>
        <w:jc w:val="center"/>
        <w:rPr>
          <w:rFonts w:cs="Times New Roman"/>
          <w:iCs w:val="0"/>
          <w:noProof w:val="0"/>
          <w:sz w:val="24"/>
          <w:szCs w:val="24"/>
          <w:lang w:val="en-GB"/>
        </w:rPr>
      </w:pPr>
      <w:proofErr w:type="gramStart"/>
      <w:r w:rsidRPr="00916168">
        <w:rPr>
          <w:rFonts w:cs="Times New Roman"/>
          <w:iCs w:val="0"/>
          <w:noProof w:val="0"/>
          <w:sz w:val="24"/>
          <w:szCs w:val="24"/>
          <w:lang w:val="en-GB"/>
        </w:rPr>
        <w:t>de</w:t>
      </w:r>
      <w:proofErr w:type="gramEnd"/>
      <w:r w:rsidRPr="00916168">
        <w:rPr>
          <w:rFonts w:cs="Times New Roman"/>
          <w:iCs w:val="0"/>
          <w:noProof w:val="0"/>
          <w:sz w:val="24"/>
          <w:szCs w:val="24"/>
          <w:lang w:val="en-GB"/>
        </w:rPr>
        <w:t xml:space="preserve"> aplicare a prevederilor </w:t>
      </w:r>
      <w:r w:rsidRPr="00916168">
        <w:rPr>
          <w:rFonts w:cs="Times New Roman"/>
          <w:iCs w:val="0"/>
          <w:noProof w:val="0"/>
          <w:color w:val="008000"/>
          <w:sz w:val="24"/>
          <w:szCs w:val="24"/>
          <w:u w:val="single"/>
          <w:lang w:val="en-GB"/>
        </w:rPr>
        <w:t>Legii nr. 448/2006</w:t>
      </w:r>
      <w:r w:rsidRPr="00916168">
        <w:rPr>
          <w:rFonts w:cs="Times New Roman"/>
          <w:iCs w:val="0"/>
          <w:noProof w:val="0"/>
          <w:sz w:val="24"/>
          <w:szCs w:val="24"/>
          <w:lang w:val="en-GB"/>
        </w:rPr>
        <w:t xml:space="preserve"> privind protecţia şi promovarea drepturilor persoanelor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CAP. 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Dispoziţii generale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Prezentele norme metodologice stabilesc modul de aplicare a prevederilor </w:t>
      </w:r>
      <w:r w:rsidRPr="00916168">
        <w:rPr>
          <w:rFonts w:cs="Times New Roman"/>
          <w:i/>
          <w:noProof w:val="0"/>
          <w:color w:val="008000"/>
          <w:sz w:val="24"/>
          <w:szCs w:val="24"/>
          <w:u w:val="single"/>
          <w:lang w:val="en-GB"/>
        </w:rPr>
        <w:t>Legii nr.</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448/2006</w:t>
      </w:r>
      <w:r w:rsidRPr="00916168">
        <w:rPr>
          <w:rFonts w:cs="Times New Roman"/>
          <w:i/>
          <w:noProof w:val="0"/>
          <w:sz w:val="24"/>
          <w:szCs w:val="24"/>
          <w:lang w:val="en-GB"/>
        </w:rPr>
        <w:t xml:space="preserve"> privind protecţia şi promovarea drepturilor persoanelor cu handicap, republicată, cu modificările şi completările ulterioare, denumită în continuare lege.</w:t>
      </w:r>
      <w:proofErr w:type="gramEnd"/>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lastRenderedPageBreak/>
        <w:t xml:space="preserve">    ART. 2</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Beneficiază de dispoziţiile legii următoarele categorii de persoane: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copiii</w:t>
      </w:r>
      <w:proofErr w:type="gramEnd"/>
      <w:r w:rsidRPr="00916168">
        <w:rPr>
          <w:rFonts w:cs="Times New Roman"/>
          <w:iCs w:val="0"/>
          <w:noProof w:val="0"/>
          <w:sz w:val="24"/>
          <w:szCs w:val="24"/>
          <w:lang w:val="en-GB"/>
        </w:rPr>
        <w:t xml:space="preserve"> care posedă certificat de încadrare în grad de handicap eliberat prin hotărâre a comisiei pentru protecţia copilului;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adulţii</w:t>
      </w:r>
      <w:proofErr w:type="gramEnd"/>
      <w:r w:rsidRPr="00916168">
        <w:rPr>
          <w:rFonts w:cs="Times New Roman"/>
          <w:iCs w:val="0"/>
          <w:noProof w:val="0"/>
          <w:sz w:val="24"/>
          <w:szCs w:val="24"/>
          <w:lang w:val="en-GB"/>
        </w:rPr>
        <w:t xml:space="preserve"> care posedă certificat de încadrare în grad de handicap eliberat de comisia de evaluare a persoanelor adulte cu handicap sau, după caz, decizie eliberată de comisia superioară de evaluare a persoanelor adulte cu handicap, în termen de valabilitate.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CAP. 2</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Drepturile persoanelor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Sănătate şi recuperare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3</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În cazul în care familia sau reprezentantul legal al persoanei cu handicap nu poate asigura exercitarea drepturilor persoanelor cu handicap, aceasta revine, în principal, autorităţilor administraţiei publice locale unde îşi are domiciliul sau reşedinţa persoana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4</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Asistentul social al serviciului public specializat din localitatea de domiciliu sau reşedinţă a persoanei cu handicap se autosesizează, răspunde la sesizări/reclamaţii, constată că familia sau reprezentantul legal al persoanei cu handicap nu asigură sau încalcă drepturile persoanei cu handicap şi anunţă în acest sens autorităţile administraţiei publice locale.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5</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proofErr w:type="gramStart"/>
      <w:r w:rsidRPr="00916168">
        <w:rPr>
          <w:rFonts w:cs="Times New Roman"/>
          <w:iCs w:val="0"/>
          <w:noProof w:val="0"/>
          <w:sz w:val="24"/>
          <w:szCs w:val="24"/>
          <w:lang w:val="en-GB"/>
        </w:rPr>
        <w:t xml:space="preserve">În aplicarea prevederilor </w:t>
      </w:r>
      <w:r w:rsidRPr="00916168">
        <w:rPr>
          <w:rFonts w:cs="Times New Roman"/>
          <w:iCs w:val="0"/>
          <w:noProof w:val="0"/>
          <w:color w:val="008000"/>
          <w:sz w:val="24"/>
          <w:szCs w:val="24"/>
          <w:u w:val="single"/>
          <w:lang w:val="en-GB"/>
        </w:rPr>
        <w:t>art.</w:t>
      </w:r>
      <w:proofErr w:type="gramEnd"/>
      <w:r w:rsidRPr="00916168">
        <w:rPr>
          <w:rFonts w:cs="Times New Roman"/>
          <w:iCs w:val="0"/>
          <w:noProof w:val="0"/>
          <w:color w:val="008000"/>
          <w:sz w:val="24"/>
          <w:szCs w:val="24"/>
          <w:u w:val="single"/>
          <w:lang w:val="en-GB"/>
        </w:rPr>
        <w:t xml:space="preserve"> </w:t>
      </w:r>
      <w:proofErr w:type="gramStart"/>
      <w:r w:rsidRPr="00916168">
        <w:rPr>
          <w:rFonts w:cs="Times New Roman"/>
          <w:iCs w:val="0"/>
          <w:noProof w:val="0"/>
          <w:color w:val="008000"/>
          <w:sz w:val="24"/>
          <w:szCs w:val="24"/>
          <w:u w:val="single"/>
          <w:lang w:val="en-GB"/>
        </w:rPr>
        <w:t>9</w:t>
      </w:r>
      <w:r w:rsidRPr="00916168">
        <w:rPr>
          <w:rFonts w:cs="Times New Roman"/>
          <w:iCs w:val="0"/>
          <w:noProof w:val="0"/>
          <w:sz w:val="24"/>
          <w:szCs w:val="24"/>
          <w:lang w:val="en-GB"/>
        </w:rPr>
        <w:t xml:space="preserve"> alin.</w:t>
      </w:r>
      <w:proofErr w:type="gramEnd"/>
      <w:r w:rsidRPr="00916168">
        <w:rPr>
          <w:rFonts w:cs="Times New Roman"/>
          <w:iCs w:val="0"/>
          <w:noProof w:val="0"/>
          <w:sz w:val="24"/>
          <w:szCs w:val="24"/>
          <w:lang w:val="en-GB"/>
        </w:rPr>
        <w:t xml:space="preserve"> (1) </w:t>
      </w:r>
      <w:proofErr w:type="gramStart"/>
      <w:r w:rsidRPr="00916168">
        <w:rPr>
          <w:rFonts w:cs="Times New Roman"/>
          <w:iCs w:val="0"/>
          <w:noProof w:val="0"/>
          <w:sz w:val="24"/>
          <w:szCs w:val="24"/>
          <w:lang w:val="en-GB"/>
        </w:rPr>
        <w:t>lit</w:t>
      </w:r>
      <w:proofErr w:type="gramEnd"/>
      <w:r w:rsidRPr="00916168">
        <w:rPr>
          <w:rFonts w:cs="Times New Roman"/>
          <w:iCs w:val="0"/>
          <w:noProof w:val="0"/>
          <w:sz w:val="24"/>
          <w:szCs w:val="24"/>
          <w:lang w:val="en-GB"/>
        </w:rPr>
        <w:t xml:space="preserve">. e) </w:t>
      </w:r>
      <w:proofErr w:type="gramStart"/>
      <w:r w:rsidRPr="00916168">
        <w:rPr>
          <w:rFonts w:cs="Times New Roman"/>
          <w:iCs w:val="0"/>
          <w:noProof w:val="0"/>
          <w:sz w:val="24"/>
          <w:szCs w:val="24"/>
          <w:lang w:val="en-GB"/>
        </w:rPr>
        <w:t>din</w:t>
      </w:r>
      <w:proofErr w:type="gramEnd"/>
      <w:r w:rsidRPr="00916168">
        <w:rPr>
          <w:rFonts w:cs="Times New Roman"/>
          <w:iCs w:val="0"/>
          <w:noProof w:val="0"/>
          <w:sz w:val="24"/>
          <w:szCs w:val="24"/>
          <w:lang w:val="en-GB"/>
        </w:rPr>
        <w:t xml:space="preserve"> lege, autorităţile publice se vor baza, în principal, pe promovarea programelor de intervenţie timpurie.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6</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proofErr w:type="gramStart"/>
      <w:r w:rsidRPr="00916168">
        <w:rPr>
          <w:rFonts w:cs="Times New Roman"/>
          <w:iCs w:val="0"/>
          <w:noProof w:val="0"/>
          <w:sz w:val="24"/>
          <w:szCs w:val="24"/>
          <w:lang w:val="en-GB"/>
        </w:rPr>
        <w:t xml:space="preserve">În cadrul sistemului de asigurări sociale de sănătate, persoanele cu handicap beneficiază de asistenţă medicală, inclusiv de medicamente, atât pentru tratamentul ambulatoriu, cât şi pe timpul spitalizării, în condiţiile </w:t>
      </w:r>
      <w:r w:rsidRPr="00916168">
        <w:rPr>
          <w:rFonts w:cs="Times New Roman"/>
          <w:iCs w:val="0"/>
          <w:noProof w:val="0"/>
          <w:color w:val="008000"/>
          <w:sz w:val="24"/>
          <w:szCs w:val="24"/>
          <w:u w:val="single"/>
          <w:lang w:val="en-GB"/>
        </w:rPr>
        <w:t>art.</w:t>
      </w:r>
      <w:proofErr w:type="gramEnd"/>
      <w:r w:rsidRPr="00916168">
        <w:rPr>
          <w:rFonts w:cs="Times New Roman"/>
          <w:iCs w:val="0"/>
          <w:noProof w:val="0"/>
          <w:color w:val="008000"/>
          <w:sz w:val="24"/>
          <w:szCs w:val="24"/>
          <w:u w:val="single"/>
          <w:lang w:val="en-GB"/>
        </w:rPr>
        <w:t xml:space="preserve"> 10</w:t>
      </w:r>
      <w:r w:rsidRPr="00916168">
        <w:rPr>
          <w:rFonts w:cs="Times New Roman"/>
          <w:iCs w:val="0"/>
          <w:noProof w:val="0"/>
          <w:sz w:val="24"/>
          <w:szCs w:val="24"/>
          <w:lang w:val="en-GB"/>
        </w:rPr>
        <w:t xml:space="preserve"> din lege şi în conformitate cu contractul-cadru privind condiţiile acordării asistenţei medicale în cadrul sistemului asigurărilor sociale de sănătate.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7</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Însoţitorul copilului sau adultului cu handicap grav ori accentuat poate fi orice persoană care însoţeşte copilul sau adultul, inclusiv asistentul personal în cazul copilului ori adultului cu handicap grav.</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8</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Biletele gratuite de tratament balnear pentru persoanele adulte cu handicap se acordă în limita numărului total de bilete prevăzute în legea bugetului asigurărilor sociale de stat pe anul respectiv, în baza unei convenţii anuale încheiate între Autoritatea Naţională pentru Persoanele cu Handicap şi Casa Naţională de Pensii şi Alte Drepturi de Asigurări Sociale.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9</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Cererea pentru acordarea biletului gratuit de tratament balnear se depune la casele teritoriale de pensii şi </w:t>
      </w:r>
      <w:proofErr w:type="gramStart"/>
      <w:r w:rsidRPr="00916168">
        <w:rPr>
          <w:rFonts w:cs="Times New Roman"/>
          <w:iCs w:val="0"/>
          <w:noProof w:val="0"/>
          <w:sz w:val="24"/>
          <w:szCs w:val="24"/>
          <w:lang w:val="en-GB"/>
        </w:rPr>
        <w:t>este</w:t>
      </w:r>
      <w:proofErr w:type="gramEnd"/>
      <w:r w:rsidRPr="00916168">
        <w:rPr>
          <w:rFonts w:cs="Times New Roman"/>
          <w:iCs w:val="0"/>
          <w:noProof w:val="0"/>
          <w:sz w:val="24"/>
          <w:szCs w:val="24"/>
          <w:lang w:val="en-GB"/>
        </w:rPr>
        <w:t xml:space="preserve"> însoţită de următoarele documente: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copie</w:t>
      </w:r>
      <w:proofErr w:type="gramEnd"/>
      <w:r w:rsidRPr="00916168">
        <w:rPr>
          <w:rFonts w:cs="Times New Roman"/>
          <w:iCs w:val="0"/>
          <w:noProof w:val="0"/>
          <w:sz w:val="24"/>
          <w:szCs w:val="24"/>
          <w:lang w:val="en-GB"/>
        </w:rPr>
        <w:t xml:space="preserve"> de pe actul de identitate;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copie</w:t>
      </w:r>
      <w:proofErr w:type="gramEnd"/>
      <w:r w:rsidRPr="00916168">
        <w:rPr>
          <w:rFonts w:cs="Times New Roman"/>
          <w:iCs w:val="0"/>
          <w:noProof w:val="0"/>
          <w:sz w:val="24"/>
          <w:szCs w:val="24"/>
          <w:lang w:val="en-GB"/>
        </w:rPr>
        <w:t xml:space="preserve"> de pe documentul care atestă încadrarea în grad de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lastRenderedPageBreak/>
        <w:t xml:space="preserve">    c) </w:t>
      </w:r>
      <w:proofErr w:type="gramStart"/>
      <w:r w:rsidRPr="00916168">
        <w:rPr>
          <w:rFonts w:cs="Times New Roman"/>
          <w:iCs w:val="0"/>
          <w:noProof w:val="0"/>
          <w:sz w:val="24"/>
          <w:szCs w:val="24"/>
          <w:lang w:val="en-GB"/>
        </w:rPr>
        <w:t>recomandare</w:t>
      </w:r>
      <w:proofErr w:type="gramEnd"/>
      <w:r w:rsidRPr="00916168">
        <w:rPr>
          <w:rFonts w:cs="Times New Roman"/>
          <w:iCs w:val="0"/>
          <w:noProof w:val="0"/>
          <w:sz w:val="24"/>
          <w:szCs w:val="24"/>
          <w:lang w:val="en-GB"/>
        </w:rPr>
        <w:t xml:space="preserve"> medicală emisă de medicul de familie sau medicul specialist.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10</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În cazul în care decizia ori aprobarea de plată pentru dispozitivele medicale solicitate, prevăzută la </w:t>
      </w:r>
      <w:r w:rsidRPr="00916168">
        <w:rPr>
          <w:rFonts w:cs="Times New Roman"/>
          <w:iCs w:val="0"/>
          <w:noProof w:val="0"/>
          <w:color w:val="008000"/>
          <w:sz w:val="24"/>
          <w:szCs w:val="24"/>
          <w:u w:val="single"/>
          <w:lang w:val="en-GB"/>
        </w:rPr>
        <w:t xml:space="preserve">art. </w:t>
      </w:r>
      <w:proofErr w:type="gramStart"/>
      <w:r w:rsidRPr="00916168">
        <w:rPr>
          <w:rFonts w:cs="Times New Roman"/>
          <w:iCs w:val="0"/>
          <w:noProof w:val="0"/>
          <w:color w:val="008000"/>
          <w:sz w:val="24"/>
          <w:szCs w:val="24"/>
          <w:u w:val="single"/>
          <w:lang w:val="en-GB"/>
        </w:rPr>
        <w:t>11</w:t>
      </w:r>
      <w:r w:rsidRPr="00916168">
        <w:rPr>
          <w:rFonts w:cs="Times New Roman"/>
          <w:iCs w:val="0"/>
          <w:noProof w:val="0"/>
          <w:sz w:val="24"/>
          <w:szCs w:val="24"/>
          <w:lang w:val="en-GB"/>
        </w:rPr>
        <w:t xml:space="preserve"> alin.</w:t>
      </w:r>
      <w:proofErr w:type="gramEnd"/>
      <w:r w:rsidRPr="00916168">
        <w:rPr>
          <w:rFonts w:cs="Times New Roman"/>
          <w:iCs w:val="0"/>
          <w:noProof w:val="0"/>
          <w:sz w:val="24"/>
          <w:szCs w:val="24"/>
          <w:lang w:val="en-GB"/>
        </w:rPr>
        <w:t xml:space="preserve"> (2) din lege, nu este emisă în termen de maximum 30 de zile de la data depunerii documentaţiei necesare, persoana cu handicap se poate adresa instanţei de contencios administrativ competente, în condiţiile legii.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a 2-a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Educaţie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11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În situaţia în care studentul cu handicap grav sau accentuat adresează cererea de reducere cu 50% a taxelor pentru cazare şi masă la cantinele şi căminele studenţeşti, iar aceasta nu este rezolvată favorabil, persoana lezată se poate adresa instanţei de contencios administrativ competente, în condiţiile legii.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12</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În vederea obţinerii unui loc gratuit în tabere de odihnă pentru preşcolarul sau elevul cu handicap, părintele ori reprezentantul legal al acestuia va depune o cerere la unitatea de învăţământ de care aparţine, însoţită de copie de pe documentul care atestă încadrarea în grad de handicap. Studentul cu handicap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depune cererea personal sau prin reprezentant.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a 3-a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Locuinţă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13</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La nivel local, responsabile cu asigurarea accesului persoanelor cu handicap la închirierea unei locuinţe sunt consiliile locale, ca autorităţi deliberative, şi primarii, ca autorităţi executive, în raza cărora îşi are domiciliul sau reşedinţa persoana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a 4-a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Asistenţă juridică şi facilităţi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14</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sensul prevederilor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25</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(4) din lege, în cazul în care instanţa judecătorească numeşte ca tutore autoritatea administraţiei publice locale, aceasta are obligaţia de a desemna o persoană sau o comisie din aparatul de specialitate al primarului, respectiv din cadrul compartimentului cu atribuţii în domeniu, care să ducă la îndeplinire hotărârea instanţei judecătoreşti.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15</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(1) În vederea obţinerii rovinietei, persoanele care se încadrează în prevederile </w:t>
      </w:r>
      <w:r w:rsidRPr="00916168">
        <w:rPr>
          <w:rFonts w:cs="Times New Roman"/>
          <w:i/>
          <w:noProof w:val="0"/>
          <w:color w:val="008000"/>
          <w:sz w:val="24"/>
          <w:szCs w:val="24"/>
          <w:u w:val="single"/>
          <w:lang w:val="en-GB"/>
        </w:rPr>
        <w:t>art. 28</w:t>
      </w:r>
      <w:r w:rsidRPr="00916168">
        <w:rPr>
          <w:rFonts w:cs="Times New Roman"/>
          <w:i/>
          <w:noProof w:val="0"/>
          <w:sz w:val="24"/>
          <w:szCs w:val="24"/>
          <w:lang w:val="en-GB"/>
        </w:rPr>
        <w:t xml:space="preserve"> din lege vor depune fie la primăriile din localitatea de domiciliu sau reşedinţă, fie la direcţiile generale de asistenţă socială şi protecţia copilului judeţene, respectiv locale ale sectoarelor municipiului Bucureşti, o cerere însoţită de următoarele documente în copie: documentul care atestă încadrarea în grad de handicap, actul de identitate, certificatul de înmatriculare sau cartea de identitate a autovehiculului.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b/>
          <w:bCs/>
          <w:iCs w:val="0"/>
          <w:noProof w:val="0"/>
          <w:color w:val="008000"/>
          <w:sz w:val="24"/>
          <w:szCs w:val="24"/>
          <w:u w:val="single"/>
          <w:lang w:val="en-GB"/>
        </w:rPr>
        <w:t>#B</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lastRenderedPageBreak/>
        <w:t xml:space="preserve">    (2) Primăriile vor centraliza lunar solicitările primite în acest sens şi le vor trimite până în data de 10 a lunii următoare direcţiilor generale de asistenţă socială şi protecţia copilului judeţene, respectiv locale ale sectoarelor municipiului Bucureşti.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Direcţiile generale de asistenţă socială şi protecţia copilului judeţene, respectiv locale ale sectoarelor municipiului Bucureşti, vor centraliza lunar solicitările în acest sens şi le vor trimite până în data de 20 a lunii următoare Companiei Naţionale de Autostrăzi şi Drumuri Naţionale din România - S.A., împreună cu cererea de acordare a rovinietelor.</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(4) Temeiul cererii prevăzute la alin. (3) îl constituie convenţiile tripartite care se încheie anual între direcţiile generale de asistenţă socială şi protecţia copilului judeţene, respectiv locale ale sectoarelor municipiului Bucureşti, Ministerul Transporturilor, Construcţiilor şi Turismului şi Compania Naţională de Autostrăzi şi Drumuri Naţionale din România - S.A.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(5) Compania Naţională de Autostrăzi şi Drumuri Naţionale din România - S.A. va elibera rovinietele solicitate către direcţiile generale de asistenţă socială şi protecţia copilului judeţene, respectiv locale ale sectoarelor municipiului Bucureşti, până în ultima zi lucrătoare a acelei luni.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16</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Pentru a beneficia de scutirea de la plata taxei hoteliere, persoanele cu handicap grav sau accentuat trebuie </w:t>
      </w:r>
      <w:proofErr w:type="gramStart"/>
      <w:r w:rsidRPr="00916168">
        <w:rPr>
          <w:rFonts w:cs="Times New Roman"/>
          <w:iCs w:val="0"/>
          <w:noProof w:val="0"/>
          <w:sz w:val="24"/>
          <w:szCs w:val="24"/>
          <w:lang w:val="en-GB"/>
        </w:rPr>
        <w:t>să</w:t>
      </w:r>
      <w:proofErr w:type="gramEnd"/>
      <w:r w:rsidRPr="00916168">
        <w:rPr>
          <w:rFonts w:cs="Times New Roman"/>
          <w:iCs w:val="0"/>
          <w:noProof w:val="0"/>
          <w:sz w:val="24"/>
          <w:szCs w:val="24"/>
          <w:lang w:val="en-GB"/>
        </w:rPr>
        <w:t xml:space="preserve"> facă dovada cu actul de identitate şi documentul care atestă încadrarea în grad de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17</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Pentru a beneficia de prevederile </w:t>
      </w:r>
      <w:r w:rsidRPr="00916168">
        <w:rPr>
          <w:rFonts w:cs="Times New Roman"/>
          <w:i/>
          <w:noProof w:val="0"/>
          <w:color w:val="008000"/>
          <w:sz w:val="24"/>
          <w:szCs w:val="24"/>
          <w:u w:val="single"/>
          <w:lang w:val="en-GB"/>
        </w:rPr>
        <w:t>art. 27</w:t>
      </w:r>
      <w:r w:rsidRPr="00916168">
        <w:rPr>
          <w:rFonts w:cs="Times New Roman"/>
          <w:i/>
          <w:noProof w:val="0"/>
          <w:sz w:val="24"/>
          <w:szCs w:val="24"/>
          <w:lang w:val="en-GB"/>
        </w:rPr>
        <w:t xml:space="preserve"> din lege, persoanele cu handicap grav sau accentuat ori persoana care are în îngrijire un copil cu handicap grav sau accentuat se adresează direcţiei generale de asistenţă socială şi protecţia copilului judeţene, respectiv locale a sectorului municipiului Bucureşti în a cărei rază teritorială îşi are domiciliul persoana cu handicap grav sau accentuat, denumită în continuare direcţie, şi depun prin registratură următoarele documente: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cerere</w:t>
      </w:r>
      <w:proofErr w:type="gramEnd"/>
      <w:r w:rsidRPr="00916168">
        <w:rPr>
          <w:rFonts w:cs="Times New Roman"/>
          <w:i/>
          <w:noProof w:val="0"/>
          <w:sz w:val="24"/>
          <w:szCs w:val="24"/>
          <w:lang w:val="en-GB"/>
        </w:rPr>
        <w:t>;</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documentul care atestă încadrarea în grad de handicap;</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documentul de identitate;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declaraţie</w:t>
      </w:r>
      <w:proofErr w:type="gramEnd"/>
      <w:r w:rsidRPr="00916168">
        <w:rPr>
          <w:rFonts w:cs="Times New Roman"/>
          <w:i/>
          <w:noProof w:val="0"/>
          <w:sz w:val="24"/>
          <w:szCs w:val="24"/>
          <w:lang w:val="en-GB"/>
        </w:rPr>
        <w:t xml:space="preserve"> pe propria răspundere referitoare la faptul că respectă prevederile </w:t>
      </w:r>
      <w:r w:rsidRPr="00916168">
        <w:rPr>
          <w:rFonts w:cs="Times New Roman"/>
          <w:i/>
          <w:noProof w:val="0"/>
          <w:color w:val="008000"/>
          <w:sz w:val="24"/>
          <w:szCs w:val="24"/>
          <w:u w:val="single"/>
          <w:lang w:val="en-GB"/>
        </w:rPr>
        <w:t>art. 27</w:t>
      </w:r>
      <w:r w:rsidRPr="00916168">
        <w:rPr>
          <w:rFonts w:cs="Times New Roman"/>
          <w:i/>
          <w:noProof w:val="0"/>
          <w:sz w:val="24"/>
          <w:szCs w:val="24"/>
          <w:lang w:val="en-GB"/>
        </w:rPr>
        <w:t xml:space="preserve"> din lege şi că nu a mai beneficiat de acestea;</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e) </w:t>
      </w:r>
      <w:proofErr w:type="gramStart"/>
      <w:r w:rsidRPr="00916168">
        <w:rPr>
          <w:rFonts w:cs="Times New Roman"/>
          <w:i/>
          <w:noProof w:val="0"/>
          <w:sz w:val="24"/>
          <w:szCs w:val="24"/>
          <w:lang w:val="en-GB"/>
        </w:rPr>
        <w:t>declaraţie</w:t>
      </w:r>
      <w:proofErr w:type="gramEnd"/>
      <w:r w:rsidRPr="00916168">
        <w:rPr>
          <w:rFonts w:cs="Times New Roman"/>
          <w:i/>
          <w:noProof w:val="0"/>
          <w:sz w:val="24"/>
          <w:szCs w:val="24"/>
          <w:lang w:val="en-GB"/>
        </w:rPr>
        <w:t xml:space="preserve"> pe propria răspundere referitoare la faptul că va comunica direcţiei orice actualizare a certificatului de încadrare sau orice modificare a domiciliului;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f)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hotărârea judecătorească de punere sub interdicţie sau de pe dispoziţia de tutelă/curatelă, unde este cazul.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În urma analizării documentelor depuse, direcţia eliberează solicitantului o adeverinţă privind acordul plăţii dobânzii la creditul obţinut în temeiul prevederilor </w:t>
      </w:r>
      <w:r w:rsidRPr="00916168">
        <w:rPr>
          <w:rFonts w:cs="Times New Roman"/>
          <w:i/>
          <w:noProof w:val="0"/>
          <w:color w:val="008000"/>
          <w:sz w:val="24"/>
          <w:szCs w:val="24"/>
          <w:u w:val="single"/>
          <w:lang w:val="en-GB"/>
        </w:rPr>
        <w:t>art. 27</w:t>
      </w:r>
      <w:r w:rsidRPr="00916168">
        <w:rPr>
          <w:rFonts w:cs="Times New Roman"/>
          <w:i/>
          <w:noProof w:val="0"/>
          <w:sz w:val="24"/>
          <w:szCs w:val="24"/>
          <w:lang w:val="en-GB"/>
        </w:rPr>
        <w:t xml:space="preserve"> din lege.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(3) După obţinerea adeverinţei, solicitantul se adresează unei unităţi bancare în vederea obţinerii creditului. În urma acceptului de creditare din partea unităţii bancare, direcţia </w:t>
      </w:r>
      <w:proofErr w:type="gramStart"/>
      <w:r w:rsidRPr="00916168">
        <w:rPr>
          <w:rFonts w:cs="Times New Roman"/>
          <w:i/>
          <w:noProof w:val="0"/>
          <w:sz w:val="24"/>
          <w:szCs w:val="24"/>
          <w:lang w:val="en-GB"/>
        </w:rPr>
        <w:t>va încheia un</w:t>
      </w:r>
      <w:proofErr w:type="gramEnd"/>
      <w:r w:rsidRPr="00916168">
        <w:rPr>
          <w:rFonts w:cs="Times New Roman"/>
          <w:i/>
          <w:noProof w:val="0"/>
          <w:sz w:val="24"/>
          <w:szCs w:val="24"/>
          <w:lang w:val="en-GB"/>
        </w:rPr>
        <w:t xml:space="preserve"> angajament de plată a dobânzii, pe baza contractului de credit şi a graficului de rambursare.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(4) În funcţie de destinaţia creditului obţinut în condiţiile legii, persoanele cu handicap grav sau accentuat ori persoana care are în îngrijire </w:t>
      </w:r>
      <w:proofErr w:type="gramStart"/>
      <w:r w:rsidRPr="00916168">
        <w:rPr>
          <w:rFonts w:cs="Times New Roman"/>
          <w:i/>
          <w:noProof w:val="0"/>
          <w:sz w:val="24"/>
          <w:szCs w:val="24"/>
          <w:lang w:val="en-GB"/>
        </w:rPr>
        <w:t>un</w:t>
      </w:r>
      <w:proofErr w:type="gramEnd"/>
      <w:r w:rsidRPr="00916168">
        <w:rPr>
          <w:rFonts w:cs="Times New Roman"/>
          <w:i/>
          <w:noProof w:val="0"/>
          <w:sz w:val="24"/>
          <w:szCs w:val="24"/>
          <w:lang w:val="en-GB"/>
        </w:rPr>
        <w:t xml:space="preserve"> copil cu handicap grav sau accentuat includ în dosar şi următoarele documente: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lastRenderedPageBreak/>
        <w:t xml:space="preserve">    a) </w:t>
      </w:r>
      <w:proofErr w:type="gramStart"/>
      <w:r w:rsidRPr="00916168">
        <w:rPr>
          <w:rFonts w:cs="Times New Roman"/>
          <w:i/>
          <w:noProof w:val="0"/>
          <w:sz w:val="24"/>
          <w:szCs w:val="24"/>
          <w:lang w:val="en-GB"/>
        </w:rPr>
        <w:t>proiectul</w:t>
      </w:r>
      <w:proofErr w:type="gramEnd"/>
      <w:r w:rsidRPr="00916168">
        <w:rPr>
          <w:rFonts w:cs="Times New Roman"/>
          <w:i/>
          <w:noProof w:val="0"/>
          <w:sz w:val="24"/>
          <w:szCs w:val="24"/>
          <w:lang w:val="en-GB"/>
        </w:rPr>
        <w:t xml:space="preserve"> lucrării de adaptare a locuinţei conform nevoilor individuale de acces, însoţit de devizul de lucrări aferente adaptării; proiectul şi devizul trebuie să fie întocmite de organe abilitate;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declaraţie</w:t>
      </w:r>
      <w:proofErr w:type="gramEnd"/>
      <w:r w:rsidRPr="00916168">
        <w:rPr>
          <w:rFonts w:cs="Times New Roman"/>
          <w:i/>
          <w:noProof w:val="0"/>
          <w:sz w:val="24"/>
          <w:szCs w:val="24"/>
          <w:lang w:val="en-GB"/>
        </w:rPr>
        <w:t xml:space="preserve"> pe propria răspundere a organului abilitat prevăzut la lit. a)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care să reiasă faptul că proiectul lucrării respectă cerinţele de accesibilitate, în conformitate cu actele normative în vigoare; sau</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factura finală a autovehiculului sau copia legalizată a contractului de vânzare/cumpărare a acestuia.</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(5) Graficul de rambursare a creditului se depune la direcţie ori de câte ori acesta suportă modificări; direcţia efectuează plăţile în baza ultimului grafic de rambursare depus.</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(6) În situaţia în care beneficiarul creditului înregistrează restanţe la rambursarea acestuia, dobânda aferentă creditului se </w:t>
      </w:r>
      <w:proofErr w:type="gramStart"/>
      <w:r w:rsidRPr="00916168">
        <w:rPr>
          <w:rFonts w:cs="Times New Roman"/>
          <w:i/>
          <w:noProof w:val="0"/>
          <w:sz w:val="24"/>
          <w:szCs w:val="24"/>
          <w:lang w:val="en-GB"/>
        </w:rPr>
        <w:t>va</w:t>
      </w:r>
      <w:proofErr w:type="gramEnd"/>
      <w:r w:rsidRPr="00916168">
        <w:rPr>
          <w:rFonts w:cs="Times New Roman"/>
          <w:i/>
          <w:noProof w:val="0"/>
          <w:sz w:val="24"/>
          <w:szCs w:val="24"/>
          <w:lang w:val="en-GB"/>
        </w:rPr>
        <w:t xml:space="preserve"> suporta de către acesta.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CAP. 3</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Servicii şi prestaţii sociale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Servicii sociale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18</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Serviciile sociale prevăzute de </w:t>
      </w:r>
      <w:r w:rsidRPr="00916168">
        <w:rPr>
          <w:rFonts w:cs="Times New Roman"/>
          <w:iCs w:val="0"/>
          <w:noProof w:val="0"/>
          <w:color w:val="008000"/>
          <w:sz w:val="24"/>
          <w:szCs w:val="24"/>
          <w:u w:val="single"/>
          <w:lang w:val="en-GB"/>
        </w:rPr>
        <w:t xml:space="preserve">Ordonanţa Guvernului nr. </w:t>
      </w:r>
      <w:proofErr w:type="gramStart"/>
      <w:r w:rsidRPr="00916168">
        <w:rPr>
          <w:rFonts w:cs="Times New Roman"/>
          <w:iCs w:val="0"/>
          <w:noProof w:val="0"/>
          <w:color w:val="008000"/>
          <w:sz w:val="24"/>
          <w:szCs w:val="24"/>
          <w:u w:val="single"/>
          <w:lang w:val="en-GB"/>
        </w:rPr>
        <w:t>68/2003</w:t>
      </w:r>
      <w:r w:rsidRPr="00916168">
        <w:rPr>
          <w:rFonts w:cs="Times New Roman"/>
          <w:iCs w:val="0"/>
          <w:noProof w:val="0"/>
          <w:sz w:val="24"/>
          <w:szCs w:val="24"/>
          <w:lang w:val="en-GB"/>
        </w:rPr>
        <w:t xml:space="preserve"> privind serviciile sociale, cu modificările şi completările ulterioare, aprobată cu modificări şi completări prin </w:t>
      </w:r>
      <w:r w:rsidRPr="00916168">
        <w:rPr>
          <w:rFonts w:cs="Times New Roman"/>
          <w:iCs w:val="0"/>
          <w:noProof w:val="0"/>
          <w:color w:val="008000"/>
          <w:sz w:val="24"/>
          <w:szCs w:val="24"/>
          <w:u w:val="single"/>
          <w:lang w:val="en-GB"/>
        </w:rPr>
        <w:t>Legea nr.</w:t>
      </w:r>
      <w:proofErr w:type="gramEnd"/>
      <w:r w:rsidRPr="00916168">
        <w:rPr>
          <w:rFonts w:cs="Times New Roman"/>
          <w:iCs w:val="0"/>
          <w:noProof w:val="0"/>
          <w:color w:val="008000"/>
          <w:sz w:val="24"/>
          <w:szCs w:val="24"/>
          <w:u w:val="single"/>
          <w:lang w:val="en-GB"/>
        </w:rPr>
        <w:t xml:space="preserve"> </w:t>
      </w:r>
      <w:proofErr w:type="gramStart"/>
      <w:r w:rsidRPr="00916168">
        <w:rPr>
          <w:rFonts w:cs="Times New Roman"/>
          <w:iCs w:val="0"/>
          <w:noProof w:val="0"/>
          <w:color w:val="008000"/>
          <w:sz w:val="24"/>
          <w:szCs w:val="24"/>
          <w:u w:val="single"/>
          <w:lang w:val="en-GB"/>
        </w:rPr>
        <w:t>515/2003</w:t>
      </w:r>
      <w:r w:rsidRPr="00916168">
        <w:rPr>
          <w:rFonts w:cs="Times New Roman"/>
          <w:iCs w:val="0"/>
          <w:noProof w:val="0"/>
          <w:sz w:val="24"/>
          <w:szCs w:val="24"/>
          <w:lang w:val="en-GB"/>
        </w:rPr>
        <w:t xml:space="preserve">, şi de </w:t>
      </w:r>
      <w:r w:rsidRPr="00916168">
        <w:rPr>
          <w:rFonts w:cs="Times New Roman"/>
          <w:iCs w:val="0"/>
          <w:noProof w:val="0"/>
          <w:color w:val="008000"/>
          <w:sz w:val="24"/>
          <w:szCs w:val="24"/>
          <w:u w:val="single"/>
          <w:lang w:val="en-GB"/>
        </w:rPr>
        <w:t>Hotărârea Guvernului nr.</w:t>
      </w:r>
      <w:proofErr w:type="gramEnd"/>
      <w:r w:rsidRPr="00916168">
        <w:rPr>
          <w:rFonts w:cs="Times New Roman"/>
          <w:iCs w:val="0"/>
          <w:noProof w:val="0"/>
          <w:color w:val="008000"/>
          <w:sz w:val="24"/>
          <w:szCs w:val="24"/>
          <w:u w:val="single"/>
          <w:lang w:val="en-GB"/>
        </w:rPr>
        <w:t xml:space="preserve"> 539/2005</w:t>
      </w:r>
      <w:r w:rsidRPr="00916168">
        <w:rPr>
          <w:rFonts w:cs="Times New Roman"/>
          <w:iCs w:val="0"/>
          <w:noProof w:val="0"/>
          <w:sz w:val="24"/>
          <w:szCs w:val="24"/>
          <w:lang w:val="en-GB"/>
        </w:rPr>
        <w:t xml:space="preserve"> pentru aprobarea Nomenclatorului instituţiilor de asistenţă socială şi a structurii orientative de personal, a Regulamentului-cadru de organizare şi funcţionare a instituţiilor de asistenţă socială, precum şi a Normelor metodologice de aplicare a prevederilor </w:t>
      </w:r>
      <w:r w:rsidRPr="00916168">
        <w:rPr>
          <w:rFonts w:cs="Times New Roman"/>
          <w:iCs w:val="0"/>
          <w:noProof w:val="0"/>
          <w:color w:val="008000"/>
          <w:sz w:val="24"/>
          <w:szCs w:val="24"/>
          <w:u w:val="single"/>
          <w:lang w:val="en-GB"/>
        </w:rPr>
        <w:t xml:space="preserve">Ordonanţei Guvernului nr. </w:t>
      </w:r>
      <w:proofErr w:type="gramStart"/>
      <w:r w:rsidRPr="00916168">
        <w:rPr>
          <w:rFonts w:cs="Times New Roman"/>
          <w:iCs w:val="0"/>
          <w:noProof w:val="0"/>
          <w:color w:val="008000"/>
          <w:sz w:val="24"/>
          <w:szCs w:val="24"/>
          <w:u w:val="single"/>
          <w:lang w:val="en-GB"/>
        </w:rPr>
        <w:t>68/2003</w:t>
      </w:r>
      <w:r w:rsidRPr="00916168">
        <w:rPr>
          <w:rFonts w:cs="Times New Roman"/>
          <w:iCs w:val="0"/>
          <w:noProof w:val="0"/>
          <w:sz w:val="24"/>
          <w:szCs w:val="24"/>
          <w:lang w:val="en-GB"/>
        </w:rPr>
        <w:t xml:space="preserve"> privind serviciile sociale, cu modificările şi completările ulterioare, sunt acordate de către furnizorii de servicii sociale acreditaţi în condiţiile legii persoanelor cu handicap, pe perioada valabilităţii documentului care atestă încadrarea în grad de handicap.</w:t>
      </w:r>
      <w:proofErr w:type="gramEnd"/>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Serviciile sociale prevăzute la alin. (1) </w:t>
      </w:r>
      <w:proofErr w:type="gramStart"/>
      <w:r w:rsidRPr="00916168">
        <w:rPr>
          <w:rFonts w:cs="Times New Roman"/>
          <w:iCs w:val="0"/>
          <w:noProof w:val="0"/>
          <w:sz w:val="24"/>
          <w:szCs w:val="24"/>
          <w:lang w:val="en-GB"/>
        </w:rPr>
        <w:t>se</w:t>
      </w:r>
      <w:proofErr w:type="gramEnd"/>
      <w:r w:rsidRPr="00916168">
        <w:rPr>
          <w:rFonts w:cs="Times New Roman"/>
          <w:iCs w:val="0"/>
          <w:noProof w:val="0"/>
          <w:sz w:val="24"/>
          <w:szCs w:val="24"/>
          <w:lang w:val="en-GB"/>
        </w:rPr>
        <w:t xml:space="preserve"> acordă din oficiu în situaţii de criză.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19</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În sensul prevederilor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31</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actele doveditoare sunt, după caz:</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documentul care atestă încadrarea în grad de handicap;</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planul individual de servicii;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rezultatul</w:t>
      </w:r>
      <w:proofErr w:type="gramEnd"/>
      <w:r w:rsidRPr="00916168">
        <w:rPr>
          <w:rFonts w:cs="Times New Roman"/>
          <w:i/>
          <w:noProof w:val="0"/>
          <w:sz w:val="24"/>
          <w:szCs w:val="24"/>
          <w:lang w:val="en-GB"/>
        </w:rPr>
        <w:t xml:space="preserve"> anchetei sociale efectuate de serviciul specializat al primăriei localităţii de domiciliu sau reşedinţă;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d) pentru persoanele cu handicap care solicită admiterea într-un centru rezidenţial, dovadă eliberată de serviciul specializat al primăriei în a cărei rază teritorială îşi are domiciliul sau reşedinţa persoana cu handicap, prin care se atestă că acesteia nu i s-au putut asigura protecţia şi îngrijirea la domiciliu sau în cadrul altor servicii din comunitate.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În vederea soluţionării cererii, autoritatea administraţiei publice locale în a cărei rază teritorială îşi are domiciliul sau reşedinţa persoana cu handicap poate solicita şi alte documente.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În situaţia în care persoanei cu handicap nu i se pot asigura serviciile sociale solicitate la nivelul localităţii de domiciliu sau reşedinţă, serviciul public </w:t>
      </w:r>
      <w:r w:rsidRPr="00916168">
        <w:rPr>
          <w:rFonts w:cs="Times New Roman"/>
          <w:iCs w:val="0"/>
          <w:noProof w:val="0"/>
          <w:sz w:val="24"/>
          <w:szCs w:val="24"/>
          <w:lang w:val="en-GB"/>
        </w:rPr>
        <w:lastRenderedPageBreak/>
        <w:t xml:space="preserve">specializat al acesteia se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adresa autorităţilor administraţiei publice de la nivelul judeţelor.</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20</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Serviciile sociale destinate persoanelor cu handicap pot fi acordate: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la</w:t>
      </w:r>
      <w:proofErr w:type="gramEnd"/>
      <w:r w:rsidRPr="00916168">
        <w:rPr>
          <w:rFonts w:cs="Times New Roman"/>
          <w:iCs w:val="0"/>
          <w:noProof w:val="0"/>
          <w:sz w:val="24"/>
          <w:szCs w:val="24"/>
          <w:lang w:val="en-GB"/>
        </w:rPr>
        <w:t xml:space="preserve"> domiciliu: îngrijiri specializate la domiciliu, echipa mobilă, asistentul personal;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în</w:t>
      </w:r>
      <w:proofErr w:type="gramEnd"/>
      <w:r w:rsidRPr="00916168">
        <w:rPr>
          <w:rFonts w:cs="Times New Roman"/>
          <w:iCs w:val="0"/>
          <w:noProof w:val="0"/>
          <w:sz w:val="24"/>
          <w:szCs w:val="24"/>
          <w:lang w:val="en-GB"/>
        </w:rPr>
        <w:t xml:space="preserve"> comunitate: asistent personal profesionist;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în</w:t>
      </w:r>
      <w:proofErr w:type="gramEnd"/>
      <w:r w:rsidRPr="00916168">
        <w:rPr>
          <w:rFonts w:cs="Times New Roman"/>
          <w:iCs w:val="0"/>
          <w:noProof w:val="0"/>
          <w:sz w:val="24"/>
          <w:szCs w:val="24"/>
          <w:lang w:val="en-GB"/>
        </w:rPr>
        <w:t xml:space="preserve"> centre de zi şi centre rezidenţiale publice, private sau public-private.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21</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vederea contractării serviciilor sociale în condiţiile prevăzute la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33</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(2)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autorităţile administraţiei publice locale procedează după cum urmează: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stabilesc costul maxim pentru fiecare serviciu social care se intenţionează a se contracta, în baza unei analize privind cheltuielile aferente cu acel serviciu, pentru o persoană asistată, în decursul unui an;</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elaborează</w:t>
      </w:r>
      <w:proofErr w:type="gramEnd"/>
      <w:r w:rsidRPr="00916168">
        <w:rPr>
          <w:rFonts w:cs="Times New Roman"/>
          <w:i/>
          <w:noProof w:val="0"/>
          <w:sz w:val="24"/>
          <w:szCs w:val="24"/>
          <w:lang w:val="en-GB"/>
        </w:rPr>
        <w:t xml:space="preserve"> caietul de sarcini care include standardele minime privind asigurarea calităţii pentru serviciul social respectiv, cu respectarea legislaţiei în vigoare;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contractează</w:t>
      </w:r>
      <w:proofErr w:type="gramEnd"/>
      <w:r w:rsidRPr="00916168">
        <w:rPr>
          <w:rFonts w:cs="Times New Roman"/>
          <w:i/>
          <w:noProof w:val="0"/>
          <w:sz w:val="24"/>
          <w:szCs w:val="24"/>
          <w:lang w:val="en-GB"/>
        </w:rPr>
        <w:t xml:space="preserve"> serviciul social, în condiţiile legii.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22</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proofErr w:type="gramStart"/>
      <w:r w:rsidRPr="00916168">
        <w:rPr>
          <w:rFonts w:cs="Times New Roman"/>
          <w:iCs w:val="0"/>
          <w:noProof w:val="0"/>
          <w:sz w:val="24"/>
          <w:szCs w:val="24"/>
          <w:lang w:val="en-GB"/>
        </w:rPr>
        <w:t>Îngrijirile specializate la domiciliu se acordă persoanelor cu handicap în baza evaluării nevoilor individuale.</w:t>
      </w:r>
      <w:proofErr w:type="gramEnd"/>
      <w:r w:rsidRPr="00916168">
        <w:rPr>
          <w:rFonts w:cs="Times New Roman"/>
          <w:iCs w:val="0"/>
          <w:noProof w:val="0"/>
          <w:sz w:val="24"/>
          <w:szCs w:val="24"/>
          <w:lang w:val="en-GB"/>
        </w:rPr>
        <w:t xml:space="preserve"> Îngrijirile specializate la domiciliu se pot acorda chiar şi în situaţia în care persoana cu handicap grav beneficiază de asistent personal.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23</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Nevoile individuale ale persoanei cu handicap sunt evaluate în cadrul serviciului de evaluare complexă din cadrul direcţiilor generale de asistenţă socială şi protecţia copilului judeţene, respectiv locale ale sectoarelor municipiului Bucureşti, şi vor fi precizate în planul individual de servicii.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a 2-a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Asistentul personal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24</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În cazul în care într-o familie există două sau mai multe persoane cu handicap grav cu drept la asistent personal, fiecare dintre acestea beneficiază de asistent personal.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Copilul cu handicap pentru care s-a dispus o măsură de protecţie specială la asistent maternal nu beneficiază de asistent personal.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25</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Pentru a fi încadrată ca asistent personal, persoana respectivă se </w:t>
      </w:r>
      <w:proofErr w:type="gramStart"/>
      <w:r w:rsidRPr="00916168">
        <w:rPr>
          <w:rFonts w:cs="Times New Roman"/>
          <w:i/>
          <w:noProof w:val="0"/>
          <w:sz w:val="24"/>
          <w:szCs w:val="24"/>
          <w:lang w:val="en-GB"/>
        </w:rPr>
        <w:t>va</w:t>
      </w:r>
      <w:proofErr w:type="gramEnd"/>
      <w:r w:rsidRPr="00916168">
        <w:rPr>
          <w:rFonts w:cs="Times New Roman"/>
          <w:i/>
          <w:noProof w:val="0"/>
          <w:sz w:val="24"/>
          <w:szCs w:val="24"/>
          <w:lang w:val="en-GB"/>
        </w:rPr>
        <w:t xml:space="preserve"> prezenta la primăria localităţii de domiciliu sau de reşedinţă a persoanei cu handicap grav şi va depune un dosar conţinând următoarele documente: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cerere</w:t>
      </w:r>
      <w:proofErr w:type="gramEnd"/>
      <w:r w:rsidRPr="00916168">
        <w:rPr>
          <w:rFonts w:cs="Times New Roman"/>
          <w:i/>
          <w:noProof w:val="0"/>
          <w:sz w:val="24"/>
          <w:szCs w:val="24"/>
          <w:lang w:val="en-GB"/>
        </w:rPr>
        <w:t xml:space="preserve"> de angajare;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actele de identitate şi de stare civilă;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copie</w:t>
      </w:r>
      <w:proofErr w:type="gramEnd"/>
      <w:r w:rsidRPr="00916168">
        <w:rPr>
          <w:rFonts w:cs="Times New Roman"/>
          <w:i/>
          <w:noProof w:val="0"/>
          <w:sz w:val="24"/>
          <w:szCs w:val="24"/>
          <w:lang w:val="en-GB"/>
        </w:rPr>
        <w:t xml:space="preserve"> de pe actele de studii;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cazier</w:t>
      </w:r>
      <w:proofErr w:type="gramEnd"/>
      <w:r w:rsidRPr="00916168">
        <w:rPr>
          <w:rFonts w:cs="Times New Roman"/>
          <w:i/>
          <w:noProof w:val="0"/>
          <w:sz w:val="24"/>
          <w:szCs w:val="24"/>
          <w:lang w:val="en-GB"/>
        </w:rPr>
        <w:t xml:space="preserve"> judiciar;</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e) </w:t>
      </w:r>
      <w:proofErr w:type="gramStart"/>
      <w:r w:rsidRPr="00916168">
        <w:rPr>
          <w:rFonts w:cs="Times New Roman"/>
          <w:i/>
          <w:noProof w:val="0"/>
          <w:sz w:val="24"/>
          <w:szCs w:val="24"/>
          <w:lang w:val="en-GB"/>
        </w:rPr>
        <w:t>adeverinţă</w:t>
      </w:r>
      <w:proofErr w:type="gramEnd"/>
      <w:r w:rsidRPr="00916168">
        <w:rPr>
          <w:rFonts w:cs="Times New Roman"/>
          <w:i/>
          <w:noProof w:val="0"/>
          <w:sz w:val="24"/>
          <w:szCs w:val="24"/>
          <w:lang w:val="en-GB"/>
        </w:rPr>
        <w:t xml:space="preserve"> medicală eliberată de medicul de familie sau de altă unitate sanitară autorizată care să ateste starea de sănătate corespunzătoare;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lastRenderedPageBreak/>
        <w:t xml:space="preserve">    f) </w:t>
      </w:r>
      <w:proofErr w:type="gramStart"/>
      <w:r w:rsidRPr="00916168">
        <w:rPr>
          <w:rFonts w:cs="Times New Roman"/>
          <w:i/>
          <w:noProof w:val="0"/>
          <w:sz w:val="24"/>
          <w:szCs w:val="24"/>
          <w:lang w:val="en-GB"/>
        </w:rPr>
        <w:t>acordul</w:t>
      </w:r>
      <w:proofErr w:type="gramEnd"/>
      <w:r w:rsidRPr="00916168">
        <w:rPr>
          <w:rFonts w:cs="Times New Roman"/>
          <w:i/>
          <w:noProof w:val="0"/>
          <w:sz w:val="24"/>
          <w:szCs w:val="24"/>
          <w:lang w:val="en-GB"/>
        </w:rPr>
        <w:t xml:space="preserve"> persoanei cu handicap sau, după caz, al reprezentantului legal al acesteia ori al familiei, exprimat în scris, pentru angajare;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g) </w:t>
      </w:r>
      <w:proofErr w:type="gramStart"/>
      <w:r w:rsidRPr="00916168">
        <w:rPr>
          <w:rFonts w:cs="Times New Roman"/>
          <w:i/>
          <w:noProof w:val="0"/>
          <w:sz w:val="24"/>
          <w:szCs w:val="24"/>
          <w:lang w:val="en-GB"/>
        </w:rPr>
        <w:t>declaraţie</w:t>
      </w:r>
      <w:proofErr w:type="gramEnd"/>
      <w:r w:rsidRPr="00916168">
        <w:rPr>
          <w:rFonts w:cs="Times New Roman"/>
          <w:i/>
          <w:noProof w:val="0"/>
          <w:sz w:val="24"/>
          <w:szCs w:val="24"/>
          <w:lang w:val="en-GB"/>
        </w:rPr>
        <w:t xml:space="preserve"> pe propria răspundere că va respecta obligaţiile prevăzute la </w:t>
      </w:r>
      <w:r w:rsidRPr="00916168">
        <w:rPr>
          <w:rFonts w:cs="Times New Roman"/>
          <w:i/>
          <w:noProof w:val="0"/>
          <w:color w:val="008000"/>
          <w:sz w:val="24"/>
          <w:szCs w:val="24"/>
          <w:u w:val="single"/>
          <w:lang w:val="en-GB"/>
        </w:rPr>
        <w:t>art. 38</w:t>
      </w:r>
      <w:r w:rsidRPr="00916168">
        <w:rPr>
          <w:rFonts w:cs="Times New Roman"/>
          <w:i/>
          <w:noProof w:val="0"/>
          <w:sz w:val="24"/>
          <w:szCs w:val="24"/>
          <w:lang w:val="en-GB"/>
        </w:rPr>
        <w:t xml:space="preserve"> din lege;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h) acordul direcţiei generale de asistenţă socială şi protecţia copilului, exprimat în scris, referitor la opţiunea părinţilor sau reprezentanţilor legali ai copilului cu handicap grav, adulţilor cu handicap grav ori reprezentanţilor legali ai acestora, cu excepţia celor cu handicap vizual grav.</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Angajarea asistentului personal se face în maximum 30 de zile de la depunerea dosarului cu documentele prevăzute. În această perioadă, primăria localităţii de domiciliu sau de reşedinţă a persoanei cu handicap grav face demersurile necesare în vederea efectuării anchetei sociale la domiciliul sau reşedinţa persoanei care doreşte </w:t>
      </w:r>
      <w:proofErr w:type="gramStart"/>
      <w:r w:rsidRPr="00916168">
        <w:rPr>
          <w:rFonts w:cs="Times New Roman"/>
          <w:iCs w:val="0"/>
          <w:noProof w:val="0"/>
          <w:sz w:val="24"/>
          <w:szCs w:val="24"/>
          <w:lang w:val="en-GB"/>
        </w:rPr>
        <w:t>să</w:t>
      </w:r>
      <w:proofErr w:type="gramEnd"/>
      <w:r w:rsidRPr="00916168">
        <w:rPr>
          <w:rFonts w:cs="Times New Roman"/>
          <w:iCs w:val="0"/>
          <w:noProof w:val="0"/>
          <w:sz w:val="24"/>
          <w:szCs w:val="24"/>
          <w:lang w:val="en-GB"/>
        </w:rPr>
        <w:t xml:space="preserve"> se angajeze ca asistent personal.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(3) Dacă ancheta socială se finalizează cu recomandarea în vederea angajării, asistentului personal i se întocmesc contractul de muncă şi actul adiţional la acesta referitor la respectarea prevederilor </w:t>
      </w:r>
      <w:r w:rsidRPr="00916168">
        <w:rPr>
          <w:rFonts w:cs="Times New Roman"/>
          <w:i/>
          <w:noProof w:val="0"/>
          <w:color w:val="008000"/>
          <w:sz w:val="24"/>
          <w:szCs w:val="24"/>
          <w:u w:val="single"/>
          <w:lang w:val="en-GB"/>
        </w:rPr>
        <w:t>art. 38</w:t>
      </w:r>
      <w:r w:rsidRPr="00916168">
        <w:rPr>
          <w:rFonts w:cs="Times New Roman"/>
          <w:i/>
          <w:noProof w:val="0"/>
          <w:sz w:val="24"/>
          <w:szCs w:val="24"/>
          <w:lang w:val="en-GB"/>
        </w:rPr>
        <w:t xml:space="preserve"> lit. b)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26</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(1) Indemnizaţia prevăzută la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37</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se asigură o singură dată pe an, indiferent dacă asistentul personal efectuează concediul de odihnă în tranşe.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În cazul copilului cu handicap, indemnizaţia se acordă părintelui sau reprezentantului legal.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27</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aplicarea prevederilor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38</w:t>
      </w:r>
      <w:r w:rsidRPr="00916168">
        <w:rPr>
          <w:rFonts w:cs="Times New Roman"/>
          <w:i/>
          <w:noProof w:val="0"/>
          <w:sz w:val="24"/>
          <w:szCs w:val="24"/>
          <w:lang w:val="en-GB"/>
        </w:rPr>
        <w:t xml:space="preserve"> lit. a)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autorităţile publice locale au obligaţia să asigure gratuit instruirea asistenţilor personali, tematica acesteia fiind stabilită prin ordin al preşedintelui Autorităţii Naţionale pentru Persoanele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28</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Monitorizarea realizării instruirii asistenţilor personali ai persoanelor cu handicap grav revine în sarcina direcţiilor generale de asistenţă socială şi protecţia copilului judeţene, respectiv locale ale sectoarelor municipiului Bucureşti, şi în coordonarea metodologică </w:t>
      </w:r>
      <w:proofErr w:type="gramStart"/>
      <w:r w:rsidRPr="00916168">
        <w:rPr>
          <w:rFonts w:cs="Times New Roman"/>
          <w:iCs w:val="0"/>
          <w:noProof w:val="0"/>
          <w:sz w:val="24"/>
          <w:szCs w:val="24"/>
          <w:lang w:val="en-GB"/>
        </w:rPr>
        <w:t>a</w:t>
      </w:r>
      <w:proofErr w:type="gramEnd"/>
      <w:r w:rsidRPr="00916168">
        <w:rPr>
          <w:rFonts w:cs="Times New Roman"/>
          <w:iCs w:val="0"/>
          <w:noProof w:val="0"/>
          <w:sz w:val="24"/>
          <w:szCs w:val="24"/>
          <w:lang w:val="en-GB"/>
        </w:rPr>
        <w:t xml:space="preserve"> Autorităţii Naţionale pentru Persoanele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29</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Serviciul public de asistenţă socială de la nivelul primăriei sau, în cazul municipiului Bucureşti, direcţiile generale de asistenţă socială şi protecţia copilului prezintă semestrial consiliului local </w:t>
      </w:r>
      <w:proofErr w:type="gramStart"/>
      <w:r w:rsidRPr="00916168">
        <w:rPr>
          <w:rFonts w:cs="Times New Roman"/>
          <w:iCs w:val="0"/>
          <w:noProof w:val="0"/>
          <w:sz w:val="24"/>
          <w:szCs w:val="24"/>
          <w:lang w:val="en-GB"/>
        </w:rPr>
        <w:t>un</w:t>
      </w:r>
      <w:proofErr w:type="gramEnd"/>
      <w:r w:rsidRPr="00916168">
        <w:rPr>
          <w:rFonts w:cs="Times New Roman"/>
          <w:iCs w:val="0"/>
          <w:noProof w:val="0"/>
          <w:sz w:val="24"/>
          <w:szCs w:val="24"/>
          <w:lang w:val="en-GB"/>
        </w:rPr>
        <w:t xml:space="preserve"> raport care conţine cel puţin următoarele: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dinamica</w:t>
      </w:r>
      <w:proofErr w:type="gramEnd"/>
      <w:r w:rsidRPr="00916168">
        <w:rPr>
          <w:rFonts w:cs="Times New Roman"/>
          <w:iCs w:val="0"/>
          <w:noProof w:val="0"/>
          <w:sz w:val="24"/>
          <w:szCs w:val="24"/>
          <w:lang w:val="en-GB"/>
        </w:rPr>
        <w:t xml:space="preserve"> angajării asistenţilor personali;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informaţii</w:t>
      </w:r>
      <w:proofErr w:type="gramEnd"/>
      <w:r w:rsidRPr="00916168">
        <w:rPr>
          <w:rFonts w:cs="Times New Roman"/>
          <w:iCs w:val="0"/>
          <w:noProof w:val="0"/>
          <w:sz w:val="24"/>
          <w:szCs w:val="24"/>
          <w:lang w:val="en-GB"/>
        </w:rPr>
        <w:t xml:space="preserve"> privind modul în care se asigură înlocuirea asistentului personal pe perioada concediului de odihnă, în strânsă legătură cu lipsa sau posibilitatea de dezvoltare a centrelor de tip respiro;</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informaţii</w:t>
      </w:r>
      <w:proofErr w:type="gramEnd"/>
      <w:r w:rsidRPr="00916168">
        <w:rPr>
          <w:rFonts w:cs="Times New Roman"/>
          <w:iCs w:val="0"/>
          <w:noProof w:val="0"/>
          <w:sz w:val="24"/>
          <w:szCs w:val="24"/>
          <w:lang w:val="en-GB"/>
        </w:rPr>
        <w:t xml:space="preserve"> privind numărul de asistenţi personali instruiţi;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 </w:t>
      </w:r>
      <w:proofErr w:type="gramStart"/>
      <w:r w:rsidRPr="00916168">
        <w:rPr>
          <w:rFonts w:cs="Times New Roman"/>
          <w:iCs w:val="0"/>
          <w:noProof w:val="0"/>
          <w:sz w:val="24"/>
          <w:szCs w:val="24"/>
          <w:lang w:val="en-GB"/>
        </w:rPr>
        <w:t>numărul</w:t>
      </w:r>
      <w:proofErr w:type="gramEnd"/>
      <w:r w:rsidRPr="00916168">
        <w:rPr>
          <w:rFonts w:cs="Times New Roman"/>
          <w:iCs w:val="0"/>
          <w:noProof w:val="0"/>
          <w:sz w:val="24"/>
          <w:szCs w:val="24"/>
          <w:lang w:val="en-GB"/>
        </w:rPr>
        <w:t xml:space="preserve"> de controale efectuate şi problemele sesizate.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În termen de 30 de zile, raportul prezentat consiliului local va fi transmis spre informare direcţiilor generale de asistenţă socială şi protecţia copilului judeţene şi secretariatului comisiei judeţene pentru incluziune socială, respectiv a municipiului Bucureşti, din cadrul direcţiei de muncă, solidaritate socială şi familie judeţene, respectiv a municipiului Bucureşti.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30</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lastRenderedPageBreak/>
        <w:t xml:space="preserve">    (1) Dreptul de opţiune exprimat în temeiul prevederilor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42</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(4)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operează numai în condiţiile în care documentul care atestă încadrarea în grad de handicap cuprinde menţiunea: "cu asistent personal".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(2) Indemnizaţia prevăzută la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43</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se acordă începând cu luna următoare depunerii cererii şi încetează cu luna următoare celei în care persoana cu handicap nu mai îndeplineşte condiţiile care au dus la stabilirea dreptului.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a 3-a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Centre pentru persoane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31</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Potrivit prevederilor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51</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(5) </w:t>
      </w:r>
      <w:proofErr w:type="gramStart"/>
      <w:r w:rsidRPr="00916168">
        <w:rPr>
          <w:rFonts w:cs="Times New Roman"/>
          <w:i/>
          <w:noProof w:val="0"/>
          <w:sz w:val="24"/>
          <w:szCs w:val="24"/>
          <w:lang w:val="en-GB"/>
        </w:rPr>
        <w:t>şi</w:t>
      </w:r>
      <w:proofErr w:type="gramEnd"/>
      <w:r w:rsidRPr="00916168">
        <w:rPr>
          <w:rFonts w:cs="Times New Roman"/>
          <w:i/>
          <w:noProof w:val="0"/>
          <w:sz w:val="24"/>
          <w:szCs w:val="24"/>
          <w:lang w:val="en-GB"/>
        </w:rPr>
        <w:t xml:space="preserve"> (6) din lege, în vederea obţinerii avizului Autorităţii Naţionale pentru Persoanele cu Handicap, solicitantul va depune următoarele documente: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cererea</w:t>
      </w:r>
      <w:proofErr w:type="gramEnd"/>
      <w:r w:rsidRPr="00916168">
        <w:rPr>
          <w:rFonts w:cs="Times New Roman"/>
          <w:i/>
          <w:noProof w:val="0"/>
          <w:sz w:val="24"/>
          <w:szCs w:val="24"/>
          <w:lang w:val="en-GB"/>
        </w:rPr>
        <w:t xml:space="preserve"> de solicitare a avizului;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proiectul</w:t>
      </w:r>
      <w:proofErr w:type="gramEnd"/>
      <w:r w:rsidRPr="00916168">
        <w:rPr>
          <w:rFonts w:cs="Times New Roman"/>
          <w:i/>
          <w:noProof w:val="0"/>
          <w:sz w:val="24"/>
          <w:szCs w:val="24"/>
          <w:lang w:val="en-GB"/>
        </w:rPr>
        <w:t xml:space="preserve"> de hotărâre a consiliului judeţean, respectiv local al sectorului municipiului Bucureşti sau hotărârea organului de conducere a asociaţiei sau fundaţiei, după caz;</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nota</w:t>
      </w:r>
      <w:proofErr w:type="gramEnd"/>
      <w:r w:rsidRPr="00916168">
        <w:rPr>
          <w:rFonts w:cs="Times New Roman"/>
          <w:i/>
          <w:noProof w:val="0"/>
          <w:sz w:val="24"/>
          <w:szCs w:val="24"/>
          <w:lang w:val="en-GB"/>
        </w:rPr>
        <w:t xml:space="preserve"> de fundamentare;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proiectul</w:t>
      </w:r>
      <w:proofErr w:type="gramEnd"/>
      <w:r w:rsidRPr="00916168">
        <w:rPr>
          <w:rFonts w:cs="Times New Roman"/>
          <w:i/>
          <w:noProof w:val="0"/>
          <w:sz w:val="24"/>
          <w:szCs w:val="24"/>
          <w:lang w:val="en-GB"/>
        </w:rPr>
        <w:t xml:space="preserve"> de organigramă.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Autoritatea Naţională pentru Persoanele cu Handicap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comunica avizul în termen de 30 de zile de la data înregistrării dosarului complet.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32</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Evaluarea activităţilor cu caracter inovator se face de serviciul public descentralizat competent teritorial al Ministerului Muncii, Solidarităţii Sociale şi Familiei, în colaborare cu Autoritatea Naţională pentru Persoanele cu Handicap, pe baza unei grile de evaluare elaborate şi aprobate prin ordin al preşedintelui Autorităţii Naţionale pentru Persoanele cu Handicap, emis în termen de 6 luni de la data intrării în vigoare a prezentei hotărâri.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33</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(1) În sensul prevederilor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54</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(4)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decontarea cheltuielilor se face în baza unui cost mediu lunar al cheltuielilor stabilit de consiliile judeţene, respectiv de consiliile locale ale sectoarelor municipiului Bucureşti. La stabilirea costului mediu lunar al cheltuielilor se </w:t>
      </w:r>
      <w:proofErr w:type="gramStart"/>
      <w:r w:rsidRPr="00916168">
        <w:rPr>
          <w:rFonts w:cs="Times New Roman"/>
          <w:i/>
          <w:noProof w:val="0"/>
          <w:sz w:val="24"/>
          <w:szCs w:val="24"/>
          <w:lang w:val="en-GB"/>
        </w:rPr>
        <w:t>iau</w:t>
      </w:r>
      <w:proofErr w:type="gramEnd"/>
      <w:r w:rsidRPr="00916168">
        <w:rPr>
          <w:rFonts w:cs="Times New Roman"/>
          <w:i/>
          <w:noProof w:val="0"/>
          <w:sz w:val="24"/>
          <w:szCs w:val="24"/>
          <w:lang w:val="en-GB"/>
        </w:rPr>
        <w:t xml:space="preserve"> în calcul cheltuielile de personal şi cheltuielile cu bunuri şi servicii.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Obligaţia de decontare a cheltuielilor prevăzute la alin. (1) </w:t>
      </w:r>
      <w:proofErr w:type="gramStart"/>
      <w:r w:rsidRPr="00916168">
        <w:rPr>
          <w:rFonts w:cs="Times New Roman"/>
          <w:iCs w:val="0"/>
          <w:noProof w:val="0"/>
          <w:sz w:val="24"/>
          <w:szCs w:val="24"/>
          <w:lang w:val="en-GB"/>
        </w:rPr>
        <w:t>revine</w:t>
      </w:r>
      <w:proofErr w:type="gramEnd"/>
      <w:r w:rsidRPr="00916168">
        <w:rPr>
          <w:rFonts w:cs="Times New Roman"/>
          <w:iCs w:val="0"/>
          <w:noProof w:val="0"/>
          <w:sz w:val="24"/>
          <w:szCs w:val="24"/>
          <w:lang w:val="en-GB"/>
        </w:rPr>
        <w:t xml:space="preserve"> consiliului judeţean sau consiliilor locale ale sectoarelor municipiului Bucureşti în a cărui/căror rază teritorială îşi are domiciliul persoana cu handicap, prin direcţiile generale de asistenţă socială şi protecţia copilului.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Decontarea cheltuielilor se face lunar pentru </w:t>
      </w:r>
      <w:proofErr w:type="gramStart"/>
      <w:r w:rsidRPr="00916168">
        <w:rPr>
          <w:rFonts w:cs="Times New Roman"/>
          <w:iCs w:val="0"/>
          <w:noProof w:val="0"/>
          <w:sz w:val="24"/>
          <w:szCs w:val="24"/>
          <w:lang w:val="en-GB"/>
        </w:rPr>
        <w:t>luna</w:t>
      </w:r>
      <w:proofErr w:type="gramEnd"/>
      <w:r w:rsidRPr="00916168">
        <w:rPr>
          <w:rFonts w:cs="Times New Roman"/>
          <w:iCs w:val="0"/>
          <w:noProof w:val="0"/>
          <w:sz w:val="24"/>
          <w:szCs w:val="24"/>
          <w:lang w:val="en-GB"/>
        </w:rPr>
        <w:t xml:space="preserve"> anterioară. </w:t>
      </w:r>
      <w:proofErr w:type="gramStart"/>
      <w:r w:rsidRPr="00916168">
        <w:rPr>
          <w:rFonts w:cs="Times New Roman"/>
          <w:iCs w:val="0"/>
          <w:noProof w:val="0"/>
          <w:sz w:val="24"/>
          <w:szCs w:val="24"/>
          <w:lang w:val="en-GB"/>
        </w:rPr>
        <w:t>Se decontează costul mediu lunar al cheltuielilor, din care se scade contribuţia lunară de întreţinere datorată de persoana cu handicap.</w:t>
      </w:r>
      <w:proofErr w:type="gramEnd"/>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34</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De la data publicării prezentelor norme metodologice, admiterea persoanelor cu handicap în centrele rezidenţiale publice din alt judeţ decât cel de domiciliu se face numai la solicitarea conducătorului direcţiei generale de asistenţă socială şi protecţia copilului din unitatea administrativ-teritorială în care persoana cu handicap îşi are domiciliul.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lastRenderedPageBreak/>
        <w:t xml:space="preserve">    (2) Solicitarea cuprinde acordul direcţiei generale de asistenţă socială şi protecţia copilului de a achita costul mediu lunar de cheltuieli stabilit pentru respectivul centru rezidenţial în care urmează </w:t>
      </w:r>
      <w:proofErr w:type="gramStart"/>
      <w:r w:rsidRPr="00916168">
        <w:rPr>
          <w:rFonts w:cs="Times New Roman"/>
          <w:iCs w:val="0"/>
          <w:noProof w:val="0"/>
          <w:sz w:val="24"/>
          <w:szCs w:val="24"/>
          <w:lang w:val="en-GB"/>
        </w:rPr>
        <w:t>să</w:t>
      </w:r>
      <w:proofErr w:type="gramEnd"/>
      <w:r w:rsidRPr="00916168">
        <w:rPr>
          <w:rFonts w:cs="Times New Roman"/>
          <w:iCs w:val="0"/>
          <w:noProof w:val="0"/>
          <w:sz w:val="24"/>
          <w:szCs w:val="24"/>
          <w:lang w:val="en-GB"/>
        </w:rPr>
        <w:t xml:space="preserve"> fie admisă persoana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Costul mediu lunar de cheltuieli pentru persoana cu handicap se datorează de la data admiterii efective în centru.</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(4) Costul mediu lunar al cheltuielilor pentru persoanele cu handicap asistate şi care au domiciliul în alte judeţe/sectoare ale municipiului Bucureşti decât cel pe raza căruia se află centrul rezidenţial va fi suportat, pe bază de convenţii, din bugetul consiliului judeţean/local în care persoana cu handicap asistată are domiciliul.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a 4-a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Prestaţii sociale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35</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Dreptul la asistenţă socială sub formă de prestaţii sociale se acordă persoanelor cu handicap pe perioada valabilităţii documentului care atestă încadrarea în grad de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Dreptul la asistenţă socială sub formă de prestaţii sociale se acordă din oficiu în toate cazurile în care persoana deţinătoare de certificat de încadrare în grad de handicap se află în plată în evidenţa direcţiei generale de asistenţă socială şi protecţia copilului.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Pentru persoanele cu handicap grav şi accentuat beneficiare de prestaţii sociale la data intrării în vigoare a legii, acordarea prestaţiilor sociale se face din oficiu.</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36</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Cererea pentru acordarea de prestaţii sociale se înregistrează fie la primăria localităţii de domiciliu sau de reşedinţă a persoanei cu handicap, fie la direcţiile generale de asistenţă socială şi protecţia copilului judeţene, respectiv locale ale sectoarelor municipiului Bucureşti.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Primăria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transmite direcţiilor generale de asistenţă socială şi protecţia copilului cererea şi actele doveditoare în termen de 5 zile calendaristice de la data depunerii acestora.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Actele doveditoare sunt următoarele: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copie</w:t>
      </w:r>
      <w:proofErr w:type="gramEnd"/>
      <w:r w:rsidRPr="00916168">
        <w:rPr>
          <w:rFonts w:cs="Times New Roman"/>
          <w:iCs w:val="0"/>
          <w:noProof w:val="0"/>
          <w:sz w:val="24"/>
          <w:szCs w:val="24"/>
          <w:lang w:val="en-GB"/>
        </w:rPr>
        <w:t xml:space="preserve"> de pe actul de identitate;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copie</w:t>
      </w:r>
      <w:proofErr w:type="gramEnd"/>
      <w:r w:rsidRPr="00916168">
        <w:rPr>
          <w:rFonts w:cs="Times New Roman"/>
          <w:iCs w:val="0"/>
          <w:noProof w:val="0"/>
          <w:sz w:val="24"/>
          <w:szCs w:val="24"/>
          <w:lang w:val="en-GB"/>
        </w:rPr>
        <w:t xml:space="preserve"> de pe documentul care atestă încadrarea în grad de handicap; în cazul în care există diferenţe de nume între actul de identitate şi certificat, se solicită actul care să ateste schimbarea numelui;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declaraţie</w:t>
      </w:r>
      <w:proofErr w:type="gramEnd"/>
      <w:r w:rsidRPr="00916168">
        <w:rPr>
          <w:rFonts w:cs="Times New Roman"/>
          <w:iCs w:val="0"/>
          <w:noProof w:val="0"/>
          <w:sz w:val="24"/>
          <w:szCs w:val="24"/>
          <w:lang w:val="en-GB"/>
        </w:rPr>
        <w:t xml:space="preserve"> pe propria răspundere privind tipul de venit.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(4) Prestaţia socială are caracter lunar, se acordă începând cu </w:t>
      </w:r>
      <w:proofErr w:type="gramStart"/>
      <w:r w:rsidRPr="00916168">
        <w:rPr>
          <w:rFonts w:cs="Times New Roman"/>
          <w:iCs w:val="0"/>
          <w:noProof w:val="0"/>
          <w:sz w:val="24"/>
          <w:szCs w:val="24"/>
          <w:lang w:val="en-GB"/>
        </w:rPr>
        <w:t>luna</w:t>
      </w:r>
      <w:proofErr w:type="gramEnd"/>
      <w:r w:rsidRPr="00916168">
        <w:rPr>
          <w:rFonts w:cs="Times New Roman"/>
          <w:iCs w:val="0"/>
          <w:noProof w:val="0"/>
          <w:sz w:val="24"/>
          <w:szCs w:val="24"/>
          <w:lang w:val="en-GB"/>
        </w:rPr>
        <w:t xml:space="preserve"> următoare depunerii cererii şi încetează cu luna următoare celei în care persoana cu handicap nu mai îndeplineşte condiţiile care au dus la stabilirea dreptului.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(5) Stabilirea, suspendarea sau încetarea dreptului la asistenţă socială sub formă de prestaţii sociale se face conform legii, în baza dispoziţiei directorului executiv al direcţiei generale de asistenţă socială şi protecţia copilului judeţene, respectiv locale a sectorului municipiului Bucureşti.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(6) Prestaţiile sociale rămase neîncasate de către persoana cu handicap decedată, reprezentând indemnizaţia şi/sau bugetul personal complementar pe luna în care a avut loc decesul, şi, după caz, prestaţiile sociale cuvenite şi </w:t>
      </w:r>
      <w:r w:rsidRPr="00916168">
        <w:rPr>
          <w:rFonts w:cs="Times New Roman"/>
          <w:i/>
          <w:noProof w:val="0"/>
          <w:sz w:val="24"/>
          <w:szCs w:val="24"/>
          <w:lang w:val="en-GB"/>
        </w:rPr>
        <w:lastRenderedPageBreak/>
        <w:t>neachitate până la deces se plătesc soţului supravieţuitor, copiilor, părinţilor sau, în lipsa acestora, celorlalţi moştenitori, în condiţiile dreptului comun.</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(7) Sumele prevăzute la alin. (6) </w:t>
      </w:r>
      <w:proofErr w:type="gramStart"/>
      <w:r w:rsidRPr="00916168">
        <w:rPr>
          <w:rFonts w:cs="Times New Roman"/>
          <w:i/>
          <w:noProof w:val="0"/>
          <w:sz w:val="24"/>
          <w:szCs w:val="24"/>
          <w:lang w:val="en-GB"/>
        </w:rPr>
        <w:t>pot</w:t>
      </w:r>
      <w:proofErr w:type="gramEnd"/>
      <w:r w:rsidRPr="00916168">
        <w:rPr>
          <w:rFonts w:cs="Times New Roman"/>
          <w:i/>
          <w:noProof w:val="0"/>
          <w:sz w:val="24"/>
          <w:szCs w:val="24"/>
          <w:lang w:val="en-GB"/>
        </w:rPr>
        <w:t xml:space="preserve"> fi solicitate în cadrul termenului general de prescripţie.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SECŢIUNEA a 5-a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Accesibilitate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37</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sensul prevederilor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61</w:t>
      </w:r>
      <w:r w:rsidRPr="00916168">
        <w:rPr>
          <w:rFonts w:cs="Times New Roman"/>
          <w:i/>
          <w:noProof w:val="0"/>
          <w:sz w:val="24"/>
          <w:szCs w:val="24"/>
          <w:lang w:val="en-GB"/>
        </w:rPr>
        <w:t xml:space="preserve"> lit. a)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prin conceptul Acces pentru toţi se înţelege proiectarea şi executarea produselor, programelor şi serviciilor astfel încât să poată fi utilizate de orice persoană fără a necesita lucrări de adaptare.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38</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sensul prevederilor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62</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se suportă din bugetele autorităţilor administraţiei publice centrale sau locale numai costurile lucrărilor necesare pentru realizarea adaptărilor prevăzute pentru bunurile proprietate publică sau privată a statului sau a unităţilor administrativ-teritoriale.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39</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sensul prevederilor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64</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(6) </w:t>
      </w:r>
      <w:proofErr w:type="gramStart"/>
      <w:r w:rsidRPr="00916168">
        <w:rPr>
          <w:rFonts w:cs="Times New Roman"/>
          <w:i/>
          <w:noProof w:val="0"/>
          <w:sz w:val="24"/>
          <w:szCs w:val="24"/>
          <w:lang w:val="en-GB"/>
        </w:rPr>
        <w:t>lit</w:t>
      </w:r>
      <w:proofErr w:type="gramEnd"/>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este necesară adaptarea cel puţin a unui vagon pentru fiecare garnitură de tren pentru a permite accesul persoanelor cu handicap care utilizează fotoliul rulant.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40</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Cardul-legitimaţie pentru locuri gratuite de parcare, prevăzut la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65</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din lege, are următoarele caracteristici: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dimensiuni</w:t>
      </w:r>
      <w:proofErr w:type="gramEnd"/>
      <w:r w:rsidRPr="00916168">
        <w:rPr>
          <w:rFonts w:cs="Times New Roman"/>
          <w:i/>
          <w:noProof w:val="0"/>
          <w:sz w:val="24"/>
          <w:szCs w:val="24"/>
          <w:lang w:val="en-GB"/>
        </w:rPr>
        <w:t>: 106 mm/148 mm;</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culoare</w:t>
      </w:r>
      <w:proofErr w:type="gramEnd"/>
      <w:r w:rsidRPr="00916168">
        <w:rPr>
          <w:rFonts w:cs="Times New Roman"/>
          <w:i/>
          <w:noProof w:val="0"/>
          <w:sz w:val="24"/>
          <w:szCs w:val="24"/>
          <w:lang w:val="en-GB"/>
        </w:rPr>
        <w:t>: albastru-deschis, excepţie făcând doar simbolul alb al utilizatorului de fotoliu rulant, care va avea un fundal de culoare albastru-închis;</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este</w:t>
      </w:r>
      <w:proofErr w:type="gramEnd"/>
      <w:r w:rsidRPr="00916168">
        <w:rPr>
          <w:rFonts w:cs="Times New Roman"/>
          <w:i/>
          <w:noProof w:val="0"/>
          <w:sz w:val="24"/>
          <w:szCs w:val="24"/>
          <w:lang w:val="en-GB"/>
        </w:rPr>
        <w:t xml:space="preserve"> plastifiat, excepţie făcând doar spaţiul rezervat semnăturii titularului, în partea stângă verso;</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este</w:t>
      </w:r>
      <w:proofErr w:type="gramEnd"/>
      <w:r w:rsidRPr="00916168">
        <w:rPr>
          <w:rFonts w:cs="Times New Roman"/>
          <w:i/>
          <w:noProof w:val="0"/>
          <w:sz w:val="24"/>
          <w:szCs w:val="24"/>
          <w:lang w:val="en-GB"/>
        </w:rPr>
        <w:t xml:space="preserve"> împărţit pe verticală în două părţi, atât pe faţă, cât şi pe verso.</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Partea din stânga faţă conţine: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simbolul</w:t>
      </w:r>
      <w:proofErr w:type="gramEnd"/>
      <w:r w:rsidRPr="00916168">
        <w:rPr>
          <w:rFonts w:cs="Times New Roman"/>
          <w:iCs w:val="0"/>
          <w:noProof w:val="0"/>
          <w:sz w:val="24"/>
          <w:szCs w:val="24"/>
          <w:lang w:val="en-GB"/>
        </w:rPr>
        <w:t xml:space="preserve"> utilizatorului de fotoliu rulant, având culoarea alb pe un fundal de culoare albastru-închis;</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data</w:t>
      </w:r>
      <w:proofErr w:type="gramEnd"/>
      <w:r w:rsidRPr="00916168">
        <w:rPr>
          <w:rFonts w:cs="Times New Roman"/>
          <w:iCs w:val="0"/>
          <w:noProof w:val="0"/>
          <w:sz w:val="24"/>
          <w:szCs w:val="24"/>
          <w:lang w:val="en-GB"/>
        </w:rPr>
        <w:t xml:space="preserve"> la care expiră cardul-legitimaţie de parcare;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seria</w:t>
      </w:r>
      <w:proofErr w:type="gramEnd"/>
      <w:r w:rsidRPr="00916168">
        <w:rPr>
          <w:rFonts w:cs="Times New Roman"/>
          <w:iCs w:val="0"/>
          <w:noProof w:val="0"/>
          <w:sz w:val="24"/>
          <w:szCs w:val="24"/>
          <w:lang w:val="en-GB"/>
        </w:rPr>
        <w:t xml:space="preserve"> şi numărul cardului-legitimaţie de parcare;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 </w:t>
      </w:r>
      <w:proofErr w:type="gramStart"/>
      <w:r w:rsidRPr="00916168">
        <w:rPr>
          <w:rFonts w:cs="Times New Roman"/>
          <w:iCs w:val="0"/>
          <w:noProof w:val="0"/>
          <w:sz w:val="24"/>
          <w:szCs w:val="24"/>
          <w:lang w:val="en-GB"/>
        </w:rPr>
        <w:t>denumirea</w:t>
      </w:r>
      <w:proofErr w:type="gramEnd"/>
      <w:r w:rsidRPr="00916168">
        <w:rPr>
          <w:rFonts w:cs="Times New Roman"/>
          <w:iCs w:val="0"/>
          <w:noProof w:val="0"/>
          <w:sz w:val="24"/>
          <w:szCs w:val="24"/>
          <w:lang w:val="en-GB"/>
        </w:rPr>
        <w:t xml:space="preserve"> şi ştampila autorităţii emitente.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Partea din dreapta faţă conţine: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cuvintele</w:t>
      </w:r>
      <w:proofErr w:type="gramEnd"/>
      <w:r w:rsidRPr="00916168">
        <w:rPr>
          <w:rFonts w:cs="Times New Roman"/>
          <w:iCs w:val="0"/>
          <w:noProof w:val="0"/>
          <w:sz w:val="24"/>
          <w:szCs w:val="24"/>
          <w:lang w:val="en-GB"/>
        </w:rPr>
        <w:t xml:space="preserve"> "Card-legitimaţie de parcare pentru persoanele cu handicap" scrise cu majuscule în limba română; după un spaţiu adecvat, cuvintele "Card-legitimaţie de parcare" vor fi scrise cu caractere mici în celelalte limbi ale Uniunii Europene;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cuvintele</w:t>
      </w:r>
      <w:proofErr w:type="gramEnd"/>
      <w:r w:rsidRPr="00916168">
        <w:rPr>
          <w:rFonts w:cs="Times New Roman"/>
          <w:iCs w:val="0"/>
          <w:noProof w:val="0"/>
          <w:sz w:val="24"/>
          <w:szCs w:val="24"/>
          <w:lang w:val="en-GB"/>
        </w:rPr>
        <w:t xml:space="preserve"> "Model al Comunităţii Europene" în limba română;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ca fundal, codul distinctiv al României: RO, încercuit de inelul celor 12 stele simbolizând Uniunea Europeană.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(4) Partea din stânga verso conţine: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numele</w:t>
      </w:r>
      <w:proofErr w:type="gramEnd"/>
      <w:r w:rsidRPr="00916168">
        <w:rPr>
          <w:rFonts w:cs="Times New Roman"/>
          <w:iCs w:val="0"/>
          <w:noProof w:val="0"/>
          <w:sz w:val="24"/>
          <w:szCs w:val="24"/>
          <w:lang w:val="en-GB"/>
        </w:rPr>
        <w:t xml:space="preserve"> titularului;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prenumele</w:t>
      </w:r>
      <w:proofErr w:type="gramEnd"/>
      <w:r w:rsidRPr="00916168">
        <w:rPr>
          <w:rFonts w:cs="Times New Roman"/>
          <w:iCs w:val="0"/>
          <w:noProof w:val="0"/>
          <w:sz w:val="24"/>
          <w:szCs w:val="24"/>
          <w:lang w:val="en-GB"/>
        </w:rPr>
        <w:t xml:space="preserve"> titularului;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semnătura</w:t>
      </w:r>
      <w:proofErr w:type="gramEnd"/>
      <w:r w:rsidRPr="00916168">
        <w:rPr>
          <w:rFonts w:cs="Times New Roman"/>
          <w:iCs w:val="0"/>
          <w:noProof w:val="0"/>
          <w:sz w:val="24"/>
          <w:szCs w:val="24"/>
          <w:lang w:val="en-GB"/>
        </w:rPr>
        <w:t xml:space="preserve"> titularului sau alt însemn autorizat;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 </w:t>
      </w:r>
      <w:proofErr w:type="gramStart"/>
      <w:r w:rsidRPr="00916168">
        <w:rPr>
          <w:rFonts w:cs="Times New Roman"/>
          <w:iCs w:val="0"/>
          <w:noProof w:val="0"/>
          <w:sz w:val="24"/>
          <w:szCs w:val="24"/>
          <w:lang w:val="en-GB"/>
        </w:rPr>
        <w:t>fotografia</w:t>
      </w:r>
      <w:proofErr w:type="gramEnd"/>
      <w:r w:rsidRPr="00916168">
        <w:rPr>
          <w:rFonts w:cs="Times New Roman"/>
          <w:iCs w:val="0"/>
          <w:noProof w:val="0"/>
          <w:sz w:val="24"/>
          <w:szCs w:val="24"/>
          <w:lang w:val="en-GB"/>
        </w:rPr>
        <w:t xml:space="preserve"> titularului.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(5) Partea din dreapta verso conţine: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lastRenderedPageBreak/>
        <w:t xml:space="preserve">    a) </w:t>
      </w:r>
      <w:proofErr w:type="gramStart"/>
      <w:r w:rsidRPr="00916168">
        <w:rPr>
          <w:rFonts w:cs="Times New Roman"/>
          <w:iCs w:val="0"/>
          <w:noProof w:val="0"/>
          <w:sz w:val="24"/>
          <w:szCs w:val="24"/>
          <w:lang w:val="en-GB"/>
        </w:rPr>
        <w:t>afirmaţia</w:t>
      </w:r>
      <w:proofErr w:type="gramEnd"/>
      <w:r w:rsidRPr="00916168">
        <w:rPr>
          <w:rFonts w:cs="Times New Roman"/>
          <w:iCs w:val="0"/>
          <w:noProof w:val="0"/>
          <w:sz w:val="24"/>
          <w:szCs w:val="24"/>
          <w:lang w:val="en-GB"/>
        </w:rPr>
        <w:t xml:space="preserve"> "Acest card-legitimaţie îndreptăţeşte titularul la locurile de parcare special amenajate în România";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afirmaţia</w:t>
      </w:r>
      <w:proofErr w:type="gramEnd"/>
      <w:r w:rsidRPr="00916168">
        <w:rPr>
          <w:rFonts w:cs="Times New Roman"/>
          <w:iCs w:val="0"/>
          <w:noProof w:val="0"/>
          <w:sz w:val="24"/>
          <w:szCs w:val="24"/>
          <w:lang w:val="en-GB"/>
        </w:rPr>
        <w:t xml:space="preserve"> "Atunci când va fi utilizat, cardul-legitimaţie va fi afişat în partea din faţă a vehiculului, astfel încât faţa cardului-legitimaţie să fie clar vizibilă pentru verificare".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(6) Cu excepţia situaţiei prevăzute la alin. (3), toate înscrierile vor fi făcute în limba română.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(7) În termen de 60 de zile de la intrarea în vigoare a prezentei hotărâri, Autoritatea Naţională pentru Persoanele cu Handicap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emite ordin pentru implementarea unui format unic al modelului descris mai sus.</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41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Eliberarea cardurilor-legitimaţie pentru locuri gratuite de parcare se face de către autorităţile administraţiei publice locale în termen de 30 de zile de la cererea persoanei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În vederea asigurării formalităţilor necesare, cererea persoanei cu handicap se poate înregistra după o perioadă de 120 de zile de la intrarea în vigoare a prezentei hotărâri.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(3) Cardul-legitimaţie de parcare pentru persoanele cu handicap </w:t>
      </w:r>
      <w:proofErr w:type="gramStart"/>
      <w:r w:rsidRPr="00916168">
        <w:rPr>
          <w:rFonts w:cs="Times New Roman"/>
          <w:i/>
          <w:noProof w:val="0"/>
          <w:sz w:val="24"/>
          <w:szCs w:val="24"/>
          <w:lang w:val="en-GB"/>
        </w:rPr>
        <w:t>este</w:t>
      </w:r>
      <w:proofErr w:type="gramEnd"/>
      <w:r w:rsidRPr="00916168">
        <w:rPr>
          <w:rFonts w:cs="Times New Roman"/>
          <w:i/>
          <w:noProof w:val="0"/>
          <w:sz w:val="24"/>
          <w:szCs w:val="24"/>
          <w:lang w:val="en-GB"/>
        </w:rPr>
        <w:t xml:space="preserve"> valabil pe perioada de valabilitate a documentului care atestă încadrarea în gradul de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CAP. 4</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Orientare, formare profesională, ocupare şi angajare în muncă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42</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Salariul de bază minim brut pe </w:t>
      </w:r>
      <w:proofErr w:type="gramStart"/>
      <w:r w:rsidRPr="00916168">
        <w:rPr>
          <w:rFonts w:cs="Times New Roman"/>
          <w:i/>
          <w:noProof w:val="0"/>
          <w:sz w:val="24"/>
          <w:szCs w:val="24"/>
          <w:lang w:val="en-GB"/>
        </w:rPr>
        <w:t>ţară</w:t>
      </w:r>
      <w:proofErr w:type="gramEnd"/>
      <w:r w:rsidRPr="00916168">
        <w:rPr>
          <w:rFonts w:cs="Times New Roman"/>
          <w:i/>
          <w:noProof w:val="0"/>
          <w:sz w:val="24"/>
          <w:szCs w:val="24"/>
          <w:lang w:val="en-GB"/>
        </w:rPr>
        <w:t xml:space="preserve"> prevăzut la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78</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lit</w:t>
      </w:r>
      <w:proofErr w:type="gramEnd"/>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este salariul de bază minim brut pe ţară garantat în plată, stabilit prin hotărâre a Guvernului, în vigoare în luna pentru care se plăteşte suma datorată bugetului de stat în cazul neangajării persoanelor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43</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În aplicarea prevederilor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78</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lit</w:t>
      </w:r>
      <w:proofErr w:type="gramEnd"/>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 achiziţionarea produselor sau serviciilor de la unităţile protejate autorizate se realizează în baza unui acord de parteneriat, modelul acestuia fiind prevăzut în </w:t>
      </w:r>
      <w:r w:rsidRPr="00916168">
        <w:rPr>
          <w:rFonts w:cs="Times New Roman"/>
          <w:i/>
          <w:noProof w:val="0"/>
          <w:color w:val="008000"/>
          <w:sz w:val="24"/>
          <w:szCs w:val="24"/>
          <w:u w:val="single"/>
          <w:lang w:val="en-GB"/>
        </w:rPr>
        <w:t>anexa</w:t>
      </w:r>
      <w:r w:rsidRPr="00916168">
        <w:rPr>
          <w:rFonts w:cs="Times New Roman"/>
          <w:i/>
          <w:noProof w:val="0"/>
          <w:sz w:val="24"/>
          <w:szCs w:val="24"/>
          <w:lang w:val="en-GB"/>
        </w:rPr>
        <w:t xml:space="preserve"> care face parte integrantă din prezentele norme metodologice.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Dovada achiziţionării produselor sau serviciilor de la unităţile protejate autorizate </w:t>
      </w:r>
      <w:proofErr w:type="gramStart"/>
      <w:r w:rsidRPr="00916168">
        <w:rPr>
          <w:rFonts w:cs="Times New Roman"/>
          <w:i/>
          <w:noProof w:val="0"/>
          <w:sz w:val="24"/>
          <w:szCs w:val="24"/>
          <w:lang w:val="en-GB"/>
        </w:rPr>
        <w:t>este</w:t>
      </w:r>
      <w:proofErr w:type="gramEnd"/>
      <w:r w:rsidRPr="00916168">
        <w:rPr>
          <w:rFonts w:cs="Times New Roman"/>
          <w:i/>
          <w:noProof w:val="0"/>
          <w:sz w:val="24"/>
          <w:szCs w:val="24"/>
          <w:lang w:val="en-GB"/>
        </w:rPr>
        <w:t xml:space="preserve"> reprezentată de contractul comercial, factura şi dovada plăţii.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(3) În baza acordului de parteneriat şi a contractului comercial se achiziţionează produse sau servicii realizate prin propria activitate a persoanei cu handicap angajate.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(4) În sensul prezentei legi, propria activitate a persoanei cu handicap angajate în cadrul unităţii protejate autorizate reprezintă ansamblul activităţilor realizate integral sau parţial de persoana cu handicap, în scopul obţinerii produsului comercializabil sau în scopul prestării serviciului.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(5) Activitatea persoanei cu handicap angajate se poate atesta prin contractul individual de muncă al persoanei cu handicap angajate, fişa de post a acesteia sau prin orice alt document emis de conducătorul unităţii protejate autorizate.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44</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Sunt considerate unităţi protejate, în sensul legii: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lastRenderedPageBreak/>
        <w:t xml:space="preserve">    a) operatorii economici cu personalitate juridică, indiferent de forma de proprietate şi organizare, care au cel puţin 30% din numărul total de angajaţi persoane cu handicap încadrate cu contract individual de muncă;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secţii, ateliere sau alte structuri din cadrul operatorilor economici, instituţiilor publice sau din cadrul organizaţiilor neguvernamentale, care au gestiune proprie şi cel puţin 30% din numărul total de angajaţi persoane cu handicap încadrate şi salarizate;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persoana</w:t>
      </w:r>
      <w:proofErr w:type="gramEnd"/>
      <w:r w:rsidRPr="00916168">
        <w:rPr>
          <w:rFonts w:cs="Times New Roman"/>
          <w:iCs w:val="0"/>
          <w:noProof w:val="0"/>
          <w:sz w:val="24"/>
          <w:szCs w:val="24"/>
          <w:lang w:val="en-GB"/>
        </w:rPr>
        <w:t xml:space="preserve"> fizică cu handicap autorizată potrivit legii să desfăşoare activităţi economice independente, inclusiv asociaţia familială care are în componenţă o persoană cu handicap. Sunt incluse aici şi persoanele fizice cu handicap autorizate în baza unor legi speciale, care îşi desfăşoară activitatea atât individual, cât şi în una dintre formele de organizare ale profesiei.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45</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Unitatea protejată are obligaţia ca până la data de 31 ianuarie </w:t>
      </w:r>
      <w:proofErr w:type="gramStart"/>
      <w:r w:rsidRPr="00916168">
        <w:rPr>
          <w:rFonts w:cs="Times New Roman"/>
          <w:iCs w:val="0"/>
          <w:noProof w:val="0"/>
          <w:sz w:val="24"/>
          <w:szCs w:val="24"/>
          <w:lang w:val="en-GB"/>
        </w:rPr>
        <w:t>a</w:t>
      </w:r>
      <w:proofErr w:type="gramEnd"/>
      <w:r w:rsidRPr="00916168">
        <w:rPr>
          <w:rFonts w:cs="Times New Roman"/>
          <w:iCs w:val="0"/>
          <w:noProof w:val="0"/>
          <w:sz w:val="24"/>
          <w:szCs w:val="24"/>
          <w:lang w:val="en-GB"/>
        </w:rPr>
        <w:t xml:space="preserve"> anului în curs pentru anul anterior să prezinte Autorităţii Naţionale pentru Persoanele cu Handicap raportul de activitate care trebuie să cuprindă cel puţin următoarele: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numărul</w:t>
      </w:r>
      <w:proofErr w:type="gramEnd"/>
      <w:r w:rsidRPr="00916168">
        <w:rPr>
          <w:rFonts w:cs="Times New Roman"/>
          <w:iCs w:val="0"/>
          <w:noProof w:val="0"/>
          <w:sz w:val="24"/>
          <w:szCs w:val="24"/>
          <w:lang w:val="en-GB"/>
        </w:rPr>
        <w:t xml:space="preserve"> persoanelor cu handicap angajate raportat la numărul total de angajaţi, pentru fiecare lună calendaristică;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domeniile</w:t>
      </w:r>
      <w:proofErr w:type="gramEnd"/>
      <w:r w:rsidRPr="00916168">
        <w:rPr>
          <w:rFonts w:cs="Times New Roman"/>
          <w:iCs w:val="0"/>
          <w:noProof w:val="0"/>
          <w:sz w:val="24"/>
          <w:szCs w:val="24"/>
          <w:lang w:val="en-GB"/>
        </w:rPr>
        <w:t xml:space="preserve"> în care lucrează persoanele cu handicap angajate;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modalitatea</w:t>
      </w:r>
      <w:proofErr w:type="gramEnd"/>
      <w:r w:rsidRPr="00916168">
        <w:rPr>
          <w:rFonts w:cs="Times New Roman"/>
          <w:iCs w:val="0"/>
          <w:noProof w:val="0"/>
          <w:sz w:val="24"/>
          <w:szCs w:val="24"/>
          <w:lang w:val="en-GB"/>
        </w:rPr>
        <w:t xml:space="preserve"> de respectare a dispoziţiilor legale referitoare la funcţionarea unităţilor protejate;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numărul</w:t>
      </w:r>
      <w:proofErr w:type="gramEnd"/>
      <w:r w:rsidRPr="00916168">
        <w:rPr>
          <w:rFonts w:cs="Times New Roman"/>
          <w:i/>
          <w:noProof w:val="0"/>
          <w:sz w:val="24"/>
          <w:szCs w:val="24"/>
          <w:lang w:val="en-GB"/>
        </w:rPr>
        <w:t xml:space="preserve"> de contracte încheiate în sensul prevederilor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78</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lit</w:t>
      </w:r>
      <w:proofErr w:type="gramEnd"/>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din</w:t>
      </w:r>
      <w:proofErr w:type="gramEnd"/>
      <w:r w:rsidRPr="00916168">
        <w:rPr>
          <w:rFonts w:cs="Times New Roman"/>
          <w:i/>
          <w:noProof w:val="0"/>
          <w:sz w:val="24"/>
          <w:szCs w:val="24"/>
          <w:lang w:val="en-GB"/>
        </w:rPr>
        <w:t xml:space="preserve"> lege.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În caz de neprezentare a raportului, preşedintele Autorităţii Naţionale pentru Persoanele cu Handicap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dispune suspendarea autorizaţiei.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(3) Unitatea protejată căreia i s-a suspendat autorizaţia va putea solicita, în termen de 30 de zile de la data comunicării, anularea măsurii luate, prezentând în acest sens raportul de activitate.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(4) În cazul în care unitatea protejată nu prezintă acest raport în termenul precizat mai sus, preşedintele Autorităţii Naţionale pentru Persoanele cu Handicap dispune retragerea autorizaţiei de funcţionare.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(5) Pentru anul 2006, raportul de activitate se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depune în termen de 30 de zile de la intrarea în vigoare a prezentei hotărâri.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CAP. 5</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Încadrarea în grad de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46</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(1) Evaluarea persoanelor adulte cu handicap </w:t>
      </w:r>
      <w:proofErr w:type="gramStart"/>
      <w:r w:rsidRPr="00916168">
        <w:rPr>
          <w:rFonts w:cs="Times New Roman"/>
          <w:iCs w:val="0"/>
          <w:noProof w:val="0"/>
          <w:sz w:val="24"/>
          <w:szCs w:val="24"/>
          <w:lang w:val="en-GB"/>
        </w:rPr>
        <w:t>este</w:t>
      </w:r>
      <w:proofErr w:type="gramEnd"/>
      <w:r w:rsidRPr="00916168">
        <w:rPr>
          <w:rFonts w:cs="Times New Roman"/>
          <w:iCs w:val="0"/>
          <w:noProof w:val="0"/>
          <w:sz w:val="24"/>
          <w:szCs w:val="24"/>
          <w:lang w:val="en-GB"/>
        </w:rPr>
        <w:t xml:space="preserve"> un proces complex şi continuu prin care sunt estimate şi recunoscute particularităţile de dezvoltare, integrare şi incluziune socială a acestora. Procesul presupune colectarea de informaţii cât mai complete şi interpretarea acestora în scopul orientării asupra deciziei şi intervenţiei.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(2) Evaluarea </w:t>
      </w:r>
      <w:proofErr w:type="gramStart"/>
      <w:r w:rsidRPr="00916168">
        <w:rPr>
          <w:rFonts w:cs="Times New Roman"/>
          <w:iCs w:val="0"/>
          <w:noProof w:val="0"/>
          <w:sz w:val="24"/>
          <w:szCs w:val="24"/>
          <w:lang w:val="en-GB"/>
        </w:rPr>
        <w:t>este</w:t>
      </w:r>
      <w:proofErr w:type="gramEnd"/>
      <w:r w:rsidRPr="00916168">
        <w:rPr>
          <w:rFonts w:cs="Times New Roman"/>
          <w:iCs w:val="0"/>
          <w:noProof w:val="0"/>
          <w:sz w:val="24"/>
          <w:szCs w:val="24"/>
          <w:lang w:val="en-GB"/>
        </w:rPr>
        <w:t xml:space="preserve"> subordonată principiului interesului persoanei cu handicap, potrivit căruia orice decizie sau măsură este luată numai în interesul acestei persoane, fiind inacceptabile abordările întemeiate pe milă şi pe percepţia persoanelor cu handicap ca fiind neajutorate.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47</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Evaluarea prezintă următoarele caracteristici: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lastRenderedPageBreak/>
        <w:t xml:space="preserve">    a) </w:t>
      </w:r>
      <w:proofErr w:type="gramStart"/>
      <w:r w:rsidRPr="00916168">
        <w:rPr>
          <w:rFonts w:cs="Times New Roman"/>
          <w:iCs w:val="0"/>
          <w:noProof w:val="0"/>
          <w:sz w:val="24"/>
          <w:szCs w:val="24"/>
          <w:lang w:val="en-GB"/>
        </w:rPr>
        <w:t>este</w:t>
      </w:r>
      <w:proofErr w:type="gramEnd"/>
      <w:r w:rsidRPr="00916168">
        <w:rPr>
          <w:rFonts w:cs="Times New Roman"/>
          <w:iCs w:val="0"/>
          <w:noProof w:val="0"/>
          <w:sz w:val="24"/>
          <w:szCs w:val="24"/>
          <w:lang w:val="en-GB"/>
        </w:rPr>
        <w:t xml:space="preserve"> axată pe potenţialul de dezvoltare, integrare şi incluziune socială al adultului, evidenţiază ce ştie şi ce poate face adultul cu handicap, ce abilităţi şi deprinderi are sau poate dezvolta;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este</w:t>
      </w:r>
      <w:proofErr w:type="gramEnd"/>
      <w:r w:rsidRPr="00916168">
        <w:rPr>
          <w:rFonts w:cs="Times New Roman"/>
          <w:iCs w:val="0"/>
          <w:noProof w:val="0"/>
          <w:sz w:val="24"/>
          <w:szCs w:val="24"/>
          <w:lang w:val="en-GB"/>
        </w:rPr>
        <w:t xml:space="preserve"> bazată pe modelul social al abordării dizabilităţii, presupunând o abordare integratoare a elementelor relevante: sănătate, grad de adaptare psihosocială, nivel de educaţie, grad de dezvoltare a abilităţilor profesionale;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este</w:t>
      </w:r>
      <w:proofErr w:type="gramEnd"/>
      <w:r w:rsidRPr="00916168">
        <w:rPr>
          <w:rFonts w:cs="Times New Roman"/>
          <w:iCs w:val="0"/>
          <w:noProof w:val="0"/>
          <w:sz w:val="24"/>
          <w:szCs w:val="24"/>
          <w:lang w:val="en-GB"/>
        </w:rPr>
        <w:t xml:space="preserve"> unitară, în sensul că operează cu aceleaşi obiective, criterii, metodologii;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 </w:t>
      </w:r>
      <w:proofErr w:type="gramStart"/>
      <w:r w:rsidRPr="00916168">
        <w:rPr>
          <w:rFonts w:cs="Times New Roman"/>
          <w:iCs w:val="0"/>
          <w:noProof w:val="0"/>
          <w:sz w:val="24"/>
          <w:szCs w:val="24"/>
          <w:lang w:val="en-GB"/>
        </w:rPr>
        <w:t>este</w:t>
      </w:r>
      <w:proofErr w:type="gramEnd"/>
      <w:r w:rsidRPr="00916168">
        <w:rPr>
          <w:rFonts w:cs="Times New Roman"/>
          <w:iCs w:val="0"/>
          <w:noProof w:val="0"/>
          <w:sz w:val="24"/>
          <w:szCs w:val="24"/>
          <w:lang w:val="en-GB"/>
        </w:rPr>
        <w:t xml:space="preserve"> efectuată în echipă, toţi membrii echipei sunt implicaţi activ, fiecare lucrând complementar cu celălalt;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e) </w:t>
      </w:r>
      <w:proofErr w:type="gramStart"/>
      <w:r w:rsidRPr="00916168">
        <w:rPr>
          <w:rFonts w:cs="Times New Roman"/>
          <w:iCs w:val="0"/>
          <w:noProof w:val="0"/>
          <w:sz w:val="24"/>
          <w:szCs w:val="24"/>
          <w:lang w:val="en-GB"/>
        </w:rPr>
        <w:t>respectă</w:t>
      </w:r>
      <w:proofErr w:type="gramEnd"/>
      <w:r w:rsidRPr="00916168">
        <w:rPr>
          <w:rFonts w:cs="Times New Roman"/>
          <w:iCs w:val="0"/>
          <w:noProof w:val="0"/>
          <w:sz w:val="24"/>
          <w:szCs w:val="24"/>
          <w:lang w:val="en-GB"/>
        </w:rPr>
        <w:t xml:space="preserve"> drepturile şi demnitatea persoanei cu handicap, precum şi principiul "Nimic pentru noi, fără noi!" care constituie baza oricărei decizii luate în ceea ce priveşte persoana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48</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Domeniile obligatorii în care se desfăşoară evaluarea sunt: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evaluarea</w:t>
      </w:r>
      <w:proofErr w:type="gramEnd"/>
      <w:r w:rsidRPr="00916168">
        <w:rPr>
          <w:rFonts w:cs="Times New Roman"/>
          <w:iCs w:val="0"/>
          <w:noProof w:val="0"/>
          <w:sz w:val="24"/>
          <w:szCs w:val="24"/>
          <w:lang w:val="en-GB"/>
        </w:rPr>
        <w:t xml:space="preserve"> socială, asigurată de asistenţi sociali;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evaluarea</w:t>
      </w:r>
      <w:proofErr w:type="gramEnd"/>
      <w:r w:rsidRPr="00916168">
        <w:rPr>
          <w:rFonts w:cs="Times New Roman"/>
          <w:iCs w:val="0"/>
          <w:noProof w:val="0"/>
          <w:sz w:val="24"/>
          <w:szCs w:val="24"/>
          <w:lang w:val="en-GB"/>
        </w:rPr>
        <w:t xml:space="preserve"> medicală, asigurată de medici de specialitate;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evaluarea</w:t>
      </w:r>
      <w:proofErr w:type="gramEnd"/>
      <w:r w:rsidRPr="00916168">
        <w:rPr>
          <w:rFonts w:cs="Times New Roman"/>
          <w:iCs w:val="0"/>
          <w:noProof w:val="0"/>
          <w:sz w:val="24"/>
          <w:szCs w:val="24"/>
          <w:lang w:val="en-GB"/>
        </w:rPr>
        <w:t xml:space="preserve"> psihologică, asigurată de psihologi;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 </w:t>
      </w:r>
      <w:proofErr w:type="gramStart"/>
      <w:r w:rsidRPr="00916168">
        <w:rPr>
          <w:rFonts w:cs="Times New Roman"/>
          <w:iCs w:val="0"/>
          <w:noProof w:val="0"/>
          <w:sz w:val="24"/>
          <w:szCs w:val="24"/>
          <w:lang w:val="en-GB"/>
        </w:rPr>
        <w:t>evaluarea</w:t>
      </w:r>
      <w:proofErr w:type="gramEnd"/>
      <w:r w:rsidRPr="00916168">
        <w:rPr>
          <w:rFonts w:cs="Times New Roman"/>
          <w:iCs w:val="0"/>
          <w:noProof w:val="0"/>
          <w:sz w:val="24"/>
          <w:szCs w:val="24"/>
          <w:lang w:val="en-GB"/>
        </w:rPr>
        <w:t xml:space="preserve"> vocaţională sau a abilităţilor profesionale, asigurată de psihopedagogi, instructori de educaţie ori pedagogi de recuperare;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e) </w:t>
      </w:r>
      <w:proofErr w:type="gramStart"/>
      <w:r w:rsidRPr="00916168">
        <w:rPr>
          <w:rFonts w:cs="Times New Roman"/>
          <w:iCs w:val="0"/>
          <w:noProof w:val="0"/>
          <w:sz w:val="24"/>
          <w:szCs w:val="24"/>
          <w:lang w:val="en-GB"/>
        </w:rPr>
        <w:t>evaluarea</w:t>
      </w:r>
      <w:proofErr w:type="gramEnd"/>
      <w:r w:rsidRPr="00916168">
        <w:rPr>
          <w:rFonts w:cs="Times New Roman"/>
          <w:iCs w:val="0"/>
          <w:noProof w:val="0"/>
          <w:sz w:val="24"/>
          <w:szCs w:val="24"/>
          <w:lang w:val="en-GB"/>
        </w:rPr>
        <w:t xml:space="preserve"> nivelului de educaţie, asigurată de psihopedagogi, instructori de educaţie sau pedagogi de recuperare;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f) </w:t>
      </w:r>
      <w:proofErr w:type="gramStart"/>
      <w:r w:rsidRPr="00916168">
        <w:rPr>
          <w:rFonts w:cs="Times New Roman"/>
          <w:iCs w:val="0"/>
          <w:noProof w:val="0"/>
          <w:sz w:val="24"/>
          <w:szCs w:val="24"/>
          <w:lang w:val="en-GB"/>
        </w:rPr>
        <w:t>evaluarea</w:t>
      </w:r>
      <w:proofErr w:type="gramEnd"/>
      <w:r w:rsidRPr="00916168">
        <w:rPr>
          <w:rFonts w:cs="Times New Roman"/>
          <w:iCs w:val="0"/>
          <w:noProof w:val="0"/>
          <w:sz w:val="24"/>
          <w:szCs w:val="24"/>
          <w:lang w:val="en-GB"/>
        </w:rPr>
        <w:t xml:space="preserve"> abilităţilor şi a nivelului de integrare socială, asigurată de psihologi, psihopedagogi, pedagogi de recuperare sau asistenţi sociali.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49</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Serviciul de evaluare complexă </w:t>
      </w:r>
      <w:proofErr w:type="gramStart"/>
      <w:r w:rsidRPr="00916168">
        <w:rPr>
          <w:rFonts w:cs="Times New Roman"/>
          <w:iCs w:val="0"/>
          <w:noProof w:val="0"/>
          <w:sz w:val="24"/>
          <w:szCs w:val="24"/>
          <w:lang w:val="en-GB"/>
        </w:rPr>
        <w:t>va</w:t>
      </w:r>
      <w:proofErr w:type="gramEnd"/>
      <w:r w:rsidRPr="00916168">
        <w:rPr>
          <w:rFonts w:cs="Times New Roman"/>
          <w:iCs w:val="0"/>
          <w:noProof w:val="0"/>
          <w:sz w:val="24"/>
          <w:szCs w:val="24"/>
          <w:lang w:val="en-GB"/>
        </w:rPr>
        <w:t xml:space="preserve"> fi format din persoane care vor avea cel puţin următoarele specializări: asistent social cu studii superioare, medic de specialitate, psiholog, psihopedagog, kinetoterapeut, instructor de educaţie, pedagog de recuperare.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50</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Serviciul de evaluare complexă a persoanelor adulte cu handicap are următoarele atribuţii principale: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 </w:t>
      </w:r>
      <w:proofErr w:type="gramStart"/>
      <w:r w:rsidRPr="00916168">
        <w:rPr>
          <w:rFonts w:cs="Times New Roman"/>
          <w:iCs w:val="0"/>
          <w:noProof w:val="0"/>
          <w:sz w:val="24"/>
          <w:szCs w:val="24"/>
          <w:lang w:val="en-GB"/>
        </w:rPr>
        <w:t>efectuează</w:t>
      </w:r>
      <w:proofErr w:type="gramEnd"/>
      <w:r w:rsidRPr="00916168">
        <w:rPr>
          <w:rFonts w:cs="Times New Roman"/>
          <w:iCs w:val="0"/>
          <w:noProof w:val="0"/>
          <w:sz w:val="24"/>
          <w:szCs w:val="24"/>
          <w:lang w:val="en-GB"/>
        </w:rPr>
        <w:t xml:space="preserve"> evaluarea/reevaluarea complexă a adultului cu handicap, la sediul propriu sau la domiciliul persoanei;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b) </w:t>
      </w:r>
      <w:proofErr w:type="gramStart"/>
      <w:r w:rsidRPr="00916168">
        <w:rPr>
          <w:rFonts w:cs="Times New Roman"/>
          <w:iCs w:val="0"/>
          <w:noProof w:val="0"/>
          <w:sz w:val="24"/>
          <w:szCs w:val="24"/>
          <w:lang w:val="en-GB"/>
        </w:rPr>
        <w:t>întocmeşte</w:t>
      </w:r>
      <w:proofErr w:type="gramEnd"/>
      <w:r w:rsidRPr="00916168">
        <w:rPr>
          <w:rFonts w:cs="Times New Roman"/>
          <w:iCs w:val="0"/>
          <w:noProof w:val="0"/>
          <w:sz w:val="24"/>
          <w:szCs w:val="24"/>
          <w:lang w:val="en-GB"/>
        </w:rPr>
        <w:t xml:space="preserve"> raportul de evaluare complexă pentru fiecare persoană cu handicap evaluată;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 </w:t>
      </w:r>
      <w:proofErr w:type="gramStart"/>
      <w:r w:rsidRPr="00916168">
        <w:rPr>
          <w:rFonts w:cs="Times New Roman"/>
          <w:iCs w:val="0"/>
          <w:noProof w:val="0"/>
          <w:sz w:val="24"/>
          <w:szCs w:val="24"/>
          <w:lang w:val="en-GB"/>
        </w:rPr>
        <w:t>recomandă</w:t>
      </w:r>
      <w:proofErr w:type="gramEnd"/>
      <w:r w:rsidRPr="00916168">
        <w:rPr>
          <w:rFonts w:cs="Times New Roman"/>
          <w:iCs w:val="0"/>
          <w:noProof w:val="0"/>
          <w:sz w:val="24"/>
          <w:szCs w:val="24"/>
          <w:lang w:val="en-GB"/>
        </w:rPr>
        <w:t xml:space="preserve"> sau nu încadrarea, respectiv menţinerea în grad de handicap a unei persoane, precum şi programul individual de reabilitare şi integrare socială a acesteia;</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avizează</w:t>
      </w:r>
      <w:proofErr w:type="gramEnd"/>
      <w:r w:rsidRPr="00916168">
        <w:rPr>
          <w:rFonts w:cs="Times New Roman"/>
          <w:i/>
          <w:noProof w:val="0"/>
          <w:sz w:val="24"/>
          <w:szCs w:val="24"/>
          <w:lang w:val="en-GB"/>
        </w:rPr>
        <w:t xml:space="preserve"> planul individual de servicii al persoanei cu handicap întocmit la nevoie de managerul de caz. Managerul de caz va înainta planul individual de servicii al persoanei cu handicap atât persoanei în cauză, cât şi reprezentantului serviciului public specializat din localitatea de domiciliu sau de reşedinţă a persoanei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e) </w:t>
      </w:r>
      <w:proofErr w:type="gramStart"/>
      <w:r w:rsidRPr="00916168">
        <w:rPr>
          <w:rFonts w:cs="Times New Roman"/>
          <w:iCs w:val="0"/>
          <w:noProof w:val="0"/>
          <w:sz w:val="24"/>
          <w:szCs w:val="24"/>
          <w:lang w:val="en-GB"/>
        </w:rPr>
        <w:t>evaluează</w:t>
      </w:r>
      <w:proofErr w:type="gramEnd"/>
      <w:r w:rsidRPr="00916168">
        <w:rPr>
          <w:rFonts w:cs="Times New Roman"/>
          <w:iCs w:val="0"/>
          <w:noProof w:val="0"/>
          <w:sz w:val="24"/>
          <w:szCs w:val="24"/>
          <w:lang w:val="en-GB"/>
        </w:rPr>
        <w:t xml:space="preserve"> îndeplinirea condiţiilor necesare pentru atestare ca asistent personal profesionist, întocmeşte raportul de evaluare complexă şi face recomandări comisiei de evaluare a persoanelor adulte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f) </w:t>
      </w:r>
      <w:proofErr w:type="gramStart"/>
      <w:r w:rsidRPr="00916168">
        <w:rPr>
          <w:rFonts w:cs="Times New Roman"/>
          <w:iCs w:val="0"/>
          <w:noProof w:val="0"/>
          <w:sz w:val="24"/>
          <w:szCs w:val="24"/>
          <w:lang w:val="en-GB"/>
        </w:rPr>
        <w:t>recomandă</w:t>
      </w:r>
      <w:proofErr w:type="gramEnd"/>
      <w:r w:rsidRPr="00916168">
        <w:rPr>
          <w:rFonts w:cs="Times New Roman"/>
          <w:iCs w:val="0"/>
          <w:noProof w:val="0"/>
          <w:sz w:val="24"/>
          <w:szCs w:val="24"/>
          <w:lang w:val="en-GB"/>
        </w:rPr>
        <w:t xml:space="preserve"> măsurile de protecţie a adultului cu handicap, în condiţiile legii;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g) </w:t>
      </w:r>
      <w:proofErr w:type="gramStart"/>
      <w:r w:rsidRPr="00916168">
        <w:rPr>
          <w:rFonts w:cs="Times New Roman"/>
          <w:iCs w:val="0"/>
          <w:noProof w:val="0"/>
          <w:sz w:val="24"/>
          <w:szCs w:val="24"/>
          <w:lang w:val="en-GB"/>
        </w:rPr>
        <w:t>îndeplineşte</w:t>
      </w:r>
      <w:proofErr w:type="gramEnd"/>
      <w:r w:rsidRPr="00916168">
        <w:rPr>
          <w:rFonts w:cs="Times New Roman"/>
          <w:iCs w:val="0"/>
          <w:noProof w:val="0"/>
          <w:sz w:val="24"/>
          <w:szCs w:val="24"/>
          <w:lang w:val="en-GB"/>
        </w:rPr>
        <w:t xml:space="preserve"> orice alte atribuţii prevăzute de lege.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51</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lastRenderedPageBreak/>
        <w:t xml:space="preserve">    Revizuirea programului individual de reabilitare şi integrare socială se efectuează ori de câte ori </w:t>
      </w:r>
      <w:proofErr w:type="gramStart"/>
      <w:r w:rsidRPr="00916168">
        <w:rPr>
          <w:rFonts w:cs="Times New Roman"/>
          <w:i/>
          <w:noProof w:val="0"/>
          <w:sz w:val="24"/>
          <w:szCs w:val="24"/>
          <w:lang w:val="en-GB"/>
        </w:rPr>
        <w:t>este</w:t>
      </w:r>
      <w:proofErr w:type="gramEnd"/>
      <w:r w:rsidRPr="00916168">
        <w:rPr>
          <w:rFonts w:cs="Times New Roman"/>
          <w:i/>
          <w:noProof w:val="0"/>
          <w:sz w:val="24"/>
          <w:szCs w:val="24"/>
          <w:lang w:val="en-GB"/>
        </w:rPr>
        <w:t xml:space="preserve"> nevoie.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ART. 52</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În cadrul direcţiilor generale de asistenţă socială şi protecţia copilului judeţene, respectiv locale ale sectoarelor municipiului Bucureşti, funcţionează un secretariat care asigură lucrările de secretariat ale comisiei de evaluare a persoanelor adulte cu handicap şi care realizează legătura între comisia de evaluare a persoanelor adulte cu handicap şi serviciul de evaluare complexă.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CAP. 6</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Finanţarea sistemului de protecţie a persoanelor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53</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În sensul prevederilor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94</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din lege, costul mediu lunar de întreţinere, stabilit anual prin ordin al preşedintelui Autorităţii Naţionale pentru Persoanele cu Handicap, cuprinde cheltuielile de personal şi cheltuielile cu bunuri şi servicii şi reprezintă valoarea de referinţă la nivel naţional pentru asistarea unei persoane adulte cu handicap în sistem rezidenţial.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Fiecare consiliu judeţean sau local al sectoarelor municipiului Bucureşti </w:t>
      </w:r>
      <w:proofErr w:type="gramStart"/>
      <w:r w:rsidRPr="00916168">
        <w:rPr>
          <w:rFonts w:cs="Times New Roman"/>
          <w:i/>
          <w:noProof w:val="0"/>
          <w:sz w:val="24"/>
          <w:szCs w:val="24"/>
          <w:lang w:val="en-GB"/>
        </w:rPr>
        <w:t>va</w:t>
      </w:r>
      <w:proofErr w:type="gramEnd"/>
      <w:r w:rsidRPr="00916168">
        <w:rPr>
          <w:rFonts w:cs="Times New Roman"/>
          <w:i/>
          <w:noProof w:val="0"/>
          <w:sz w:val="24"/>
          <w:szCs w:val="24"/>
          <w:lang w:val="en-GB"/>
        </w:rPr>
        <w:t xml:space="preserve"> stabili, prin hotărâre, costul mediu lunar de întreţinere în centrele rezidenţiale publice de pe raza unităţii administrativ-teritoriale respective.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(3) Metodologia de stabilire a contribuţiei de întreţinere datorate de adulţii cu handicap asistaţi în centre sau de susţinătorii acestora se stabileşte prin ordin al preşedintelui Autorităţii Naţionale pentru Persoanele cu Handicap.</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54</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Organizaţiile prevăzute la </w:t>
      </w:r>
      <w:r w:rsidRPr="00916168">
        <w:rPr>
          <w:rFonts w:cs="Times New Roman"/>
          <w:i/>
          <w:noProof w:val="0"/>
          <w:color w:val="008000"/>
          <w:sz w:val="24"/>
          <w:szCs w:val="24"/>
          <w:u w:val="single"/>
          <w:lang w:val="en-GB"/>
        </w:rPr>
        <w:t>art. 98</w:t>
      </w:r>
      <w:r w:rsidRPr="00916168">
        <w:rPr>
          <w:rFonts w:cs="Times New Roman"/>
          <w:i/>
          <w:noProof w:val="0"/>
          <w:sz w:val="24"/>
          <w:szCs w:val="24"/>
          <w:lang w:val="en-GB"/>
        </w:rPr>
        <w:t xml:space="preserve"> din lege pot primi sume de la bugetul de stat, prin bugetul Ministerului Muncii, Familiei şi Protecţiei Sociale, potrivit bugetelor de venituri şi cheltuieli aprobate anual, denumite în continuare sume.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Sumele se vor utiliza pentru următoarele cheltuieli necesare funcţionării organizaţiilor:</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cheltuieli</w:t>
      </w:r>
      <w:proofErr w:type="gramEnd"/>
      <w:r w:rsidRPr="00916168">
        <w:rPr>
          <w:rFonts w:cs="Times New Roman"/>
          <w:i/>
          <w:noProof w:val="0"/>
          <w:sz w:val="24"/>
          <w:szCs w:val="24"/>
          <w:lang w:val="en-GB"/>
        </w:rPr>
        <w:t xml:space="preserve"> de administrare;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cheltuieli</w:t>
      </w:r>
      <w:proofErr w:type="gramEnd"/>
      <w:r w:rsidRPr="00916168">
        <w:rPr>
          <w:rFonts w:cs="Times New Roman"/>
          <w:i/>
          <w:noProof w:val="0"/>
          <w:sz w:val="24"/>
          <w:szCs w:val="24"/>
          <w:lang w:val="en-GB"/>
        </w:rPr>
        <w:t xml:space="preserve"> pentru activităţi specifice de interes general.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(3) Cheltuielile de administrare prevăzute la alin. (2) </w:t>
      </w:r>
      <w:proofErr w:type="gramStart"/>
      <w:r w:rsidRPr="00916168">
        <w:rPr>
          <w:rFonts w:cs="Times New Roman"/>
          <w:i/>
          <w:noProof w:val="0"/>
          <w:sz w:val="24"/>
          <w:szCs w:val="24"/>
          <w:lang w:val="en-GB"/>
        </w:rPr>
        <w:t>lit</w:t>
      </w:r>
      <w:proofErr w:type="gramEnd"/>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sunt</w:t>
      </w:r>
      <w:proofErr w:type="gramEnd"/>
      <w:r w:rsidRPr="00916168">
        <w:rPr>
          <w:rFonts w:cs="Times New Roman"/>
          <w:i/>
          <w:noProof w:val="0"/>
          <w:sz w:val="24"/>
          <w:szCs w:val="24"/>
          <w:lang w:val="en-GB"/>
        </w:rPr>
        <w:t xml:space="preserve"> următoarele: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cheltuieli</w:t>
      </w:r>
      <w:proofErr w:type="gramEnd"/>
      <w:r w:rsidRPr="00916168">
        <w:rPr>
          <w:rFonts w:cs="Times New Roman"/>
          <w:i/>
          <w:noProof w:val="0"/>
          <w:sz w:val="24"/>
          <w:szCs w:val="24"/>
          <w:lang w:val="en-GB"/>
        </w:rPr>
        <w:t xml:space="preserve"> de personal, în limita a două posturi la nivel de filială şi 5 posturi la nivel central;</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b) cheltuieli de întreţinere, cu excepţia chiriilor, care reprezintă cheltuielile cu utilităţi: energie electrică, apă, canal, salubrizare, energie termică, cablu TV şi internet, două abonamente de telefonie, unul telefax şi unul mobil de grup la nivel central, şi câte unul telefax pentru fiecare filială.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54^1</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În sensul prezentelor norme metodologice, activitatea specifică de interes general reprezintă activitatea de importanţă socială sau utilă unei colectivităţi/unui grup, desfăşurată în conformitate cu misiunea, scopul şi obiectivele stabilite prin statutul organizaţiei sau în interesul membrilor pe care aceasta îi reprezintă.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Caracteristicile activităţii specifice de interes general sunt următoarele: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este</w:t>
      </w:r>
      <w:proofErr w:type="gramEnd"/>
      <w:r w:rsidRPr="00916168">
        <w:rPr>
          <w:rFonts w:cs="Times New Roman"/>
          <w:i/>
          <w:noProof w:val="0"/>
          <w:sz w:val="24"/>
          <w:szCs w:val="24"/>
          <w:lang w:val="en-GB"/>
        </w:rPr>
        <w:t xml:space="preserve"> definitorie pentru organizaţia care solicită suma, conform statutului său;</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concură</w:t>
      </w:r>
      <w:proofErr w:type="gramEnd"/>
      <w:r w:rsidRPr="00916168">
        <w:rPr>
          <w:rFonts w:cs="Times New Roman"/>
          <w:i/>
          <w:noProof w:val="0"/>
          <w:sz w:val="24"/>
          <w:szCs w:val="24"/>
          <w:lang w:val="en-GB"/>
        </w:rPr>
        <w:t xml:space="preserve"> la îndeplinirea obiectivelor proprii;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lastRenderedPageBreak/>
        <w:t xml:space="preserve">    c) </w:t>
      </w:r>
      <w:proofErr w:type="gramStart"/>
      <w:r w:rsidRPr="00916168">
        <w:rPr>
          <w:rFonts w:cs="Times New Roman"/>
          <w:i/>
          <w:noProof w:val="0"/>
          <w:sz w:val="24"/>
          <w:szCs w:val="24"/>
          <w:lang w:val="en-GB"/>
        </w:rPr>
        <w:t>se</w:t>
      </w:r>
      <w:proofErr w:type="gramEnd"/>
      <w:r w:rsidRPr="00916168">
        <w:rPr>
          <w:rFonts w:cs="Times New Roman"/>
          <w:i/>
          <w:noProof w:val="0"/>
          <w:sz w:val="24"/>
          <w:szCs w:val="24"/>
          <w:lang w:val="en-GB"/>
        </w:rPr>
        <w:t xml:space="preserve"> adresează unui anumit tip de beneficiari reprezentativi pentru grupul-ţintă specificat în statutul organizaţiei care solicită suma;</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satisface</w:t>
      </w:r>
      <w:proofErr w:type="gramEnd"/>
      <w:r w:rsidRPr="00916168">
        <w:rPr>
          <w:rFonts w:cs="Times New Roman"/>
          <w:i/>
          <w:noProof w:val="0"/>
          <w:sz w:val="24"/>
          <w:szCs w:val="24"/>
          <w:lang w:val="en-GB"/>
        </w:rPr>
        <w:t xml:space="preserve"> nevoile şi interesele acestor beneficiari, este utilă celor cărora îi este destinată;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e) </w:t>
      </w:r>
      <w:proofErr w:type="gramStart"/>
      <w:r w:rsidRPr="00916168">
        <w:rPr>
          <w:rFonts w:cs="Times New Roman"/>
          <w:i/>
          <w:noProof w:val="0"/>
          <w:sz w:val="24"/>
          <w:szCs w:val="24"/>
          <w:lang w:val="en-GB"/>
        </w:rPr>
        <w:t>diminuează</w:t>
      </w:r>
      <w:proofErr w:type="gramEnd"/>
      <w:r w:rsidRPr="00916168">
        <w:rPr>
          <w:rFonts w:cs="Times New Roman"/>
          <w:i/>
          <w:noProof w:val="0"/>
          <w:sz w:val="24"/>
          <w:szCs w:val="24"/>
          <w:lang w:val="en-GB"/>
        </w:rPr>
        <w:t xml:space="preserve"> riscul de excludere socială a acestora şi creşte gradul de incluziune socială;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f) </w:t>
      </w:r>
      <w:proofErr w:type="gramStart"/>
      <w:r w:rsidRPr="00916168">
        <w:rPr>
          <w:rFonts w:cs="Times New Roman"/>
          <w:i/>
          <w:noProof w:val="0"/>
          <w:sz w:val="24"/>
          <w:szCs w:val="24"/>
          <w:lang w:val="en-GB"/>
        </w:rPr>
        <w:t>implică</w:t>
      </w:r>
      <w:proofErr w:type="gramEnd"/>
      <w:r w:rsidRPr="00916168">
        <w:rPr>
          <w:rFonts w:cs="Times New Roman"/>
          <w:i/>
          <w:noProof w:val="0"/>
          <w:sz w:val="24"/>
          <w:szCs w:val="24"/>
          <w:lang w:val="en-GB"/>
        </w:rPr>
        <w:t xml:space="preserve"> beneficiarii direcţi şi membrii comunităţii în organizare şi derulare, facilitând coeziunea şi solidaritatea socială;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g) </w:t>
      </w:r>
      <w:proofErr w:type="gramStart"/>
      <w:r w:rsidRPr="00916168">
        <w:rPr>
          <w:rFonts w:cs="Times New Roman"/>
          <w:i/>
          <w:noProof w:val="0"/>
          <w:sz w:val="24"/>
          <w:szCs w:val="24"/>
          <w:lang w:val="en-GB"/>
        </w:rPr>
        <w:t>nu</w:t>
      </w:r>
      <w:proofErr w:type="gramEnd"/>
      <w:r w:rsidRPr="00916168">
        <w:rPr>
          <w:rFonts w:cs="Times New Roman"/>
          <w:i/>
          <w:noProof w:val="0"/>
          <w:sz w:val="24"/>
          <w:szCs w:val="24"/>
          <w:lang w:val="en-GB"/>
        </w:rPr>
        <w:t xml:space="preserve"> urmăreşte obţinerea unui profit.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54^2</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Activităţile specifice de interes general pot fi: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activităţi</w:t>
      </w:r>
      <w:proofErr w:type="gramEnd"/>
      <w:r w:rsidRPr="00916168">
        <w:rPr>
          <w:rFonts w:cs="Times New Roman"/>
          <w:i/>
          <w:noProof w:val="0"/>
          <w:sz w:val="24"/>
          <w:szCs w:val="24"/>
          <w:lang w:val="en-GB"/>
        </w:rPr>
        <w:t xml:space="preserve"> cu caracter permanent;</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activităţi</w:t>
      </w:r>
      <w:proofErr w:type="gramEnd"/>
      <w:r w:rsidRPr="00916168">
        <w:rPr>
          <w:rFonts w:cs="Times New Roman"/>
          <w:i/>
          <w:noProof w:val="0"/>
          <w:sz w:val="24"/>
          <w:szCs w:val="24"/>
          <w:lang w:val="en-GB"/>
        </w:rPr>
        <w:t xml:space="preserve"> de tip eveniment.</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Activităţile specifice de interes general cu caracter permanent sunt servicii indispensabile vieţii de zi cu zi a persoanelor cu handicap, specifice fiecărui tip de handicap în parte şi se clasifică după cum urmează: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tipărituri Braille, înregistrări de carte audio, masterizare de carte audio, publicaţii în format Braille, în format audio, în format vizual cu caractere mărite şi în format vizual obişnuit, tehnici de audio descripţie a documentarelor filmate şi a filmelor artistice româneşti, servicii şi programe sportive, servicii de cercetare şi identificare a handicapului vizual în rândul populaţiei, specifice tipului de handicap vizual;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servicii</w:t>
      </w:r>
      <w:proofErr w:type="gramEnd"/>
      <w:r w:rsidRPr="00916168">
        <w:rPr>
          <w:rFonts w:cs="Times New Roman"/>
          <w:i/>
          <w:noProof w:val="0"/>
          <w:sz w:val="24"/>
          <w:szCs w:val="24"/>
          <w:lang w:val="en-GB"/>
        </w:rPr>
        <w:t xml:space="preserve"> de comunicare în limbaj mimico-gestual, publicaţii în scriere obişnuită, specifice tipului de handicap auditiv;</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servicii de identificare şi cercetare a tuturor situaţiilor de handicap şi a condiţiilor de sănătate handicapante, servicii de informare, consiliere şi promovare a persoanelor cu handicap, specifice Consiliului Naţional al Dizabilităţii din România, organizaţie de tip federaţie.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(3) Activităţile specifice de interes general de tip eveniment sunt activităţi cu desfăşurare limitată în timp, valabile pentru toate tipurile de handicap: seminare, expoziţii, cursuri, workshopuri, concursuri, conferinţe, spectacole.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54^3</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Cheltuielile pentru activităţile specifice de interes general prevăzute la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54</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(2) </w:t>
      </w:r>
      <w:proofErr w:type="gramStart"/>
      <w:r w:rsidRPr="00916168">
        <w:rPr>
          <w:rFonts w:cs="Times New Roman"/>
          <w:i/>
          <w:noProof w:val="0"/>
          <w:sz w:val="24"/>
          <w:szCs w:val="24"/>
          <w:lang w:val="en-GB"/>
        </w:rPr>
        <w:t>lit</w:t>
      </w:r>
      <w:proofErr w:type="gramEnd"/>
      <w:r w:rsidRPr="00916168">
        <w:rPr>
          <w:rFonts w:cs="Times New Roman"/>
          <w:i/>
          <w:noProof w:val="0"/>
          <w:sz w:val="24"/>
          <w:szCs w:val="24"/>
          <w:lang w:val="en-GB"/>
        </w:rPr>
        <w:t>. b) sunt aprobate prin ordin al ministrului muncii, familiei şi protecţiei sociale, pentru fiecare organizaţie, la solicitarea motivată a acesteia, în termen de maximum 30 de zile lucrătoare de la depunerea documentaţiei de către aceasta, în baza evaluării de către direcţiile de specialitate din cadrul Ministerului Muncii, Familiei şi Protecţiei Sociale a proiectului activităţilor specifice depus de organizaţii la registratura acestuia, iar sumele aferente acestora se plătesc astfel: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lunar</w:t>
      </w:r>
      <w:proofErr w:type="gramEnd"/>
      <w:r w:rsidRPr="00916168">
        <w:rPr>
          <w:rFonts w:cs="Times New Roman"/>
          <w:i/>
          <w:noProof w:val="0"/>
          <w:sz w:val="24"/>
          <w:szCs w:val="24"/>
          <w:lang w:val="en-GB"/>
        </w:rPr>
        <w:t xml:space="preserve"> pentru luna precedentă, dar nu mai târziu de data de 27 a lunii, pe baza documentelor justificative de cheltuieli, pentru activităţi specifice de interes general cu caracter permanent;</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după</w:t>
      </w:r>
      <w:proofErr w:type="gramEnd"/>
      <w:r w:rsidRPr="00916168">
        <w:rPr>
          <w:rFonts w:cs="Times New Roman"/>
          <w:i/>
          <w:noProof w:val="0"/>
          <w:sz w:val="24"/>
          <w:szCs w:val="24"/>
          <w:lang w:val="en-GB"/>
        </w:rPr>
        <w:t xml:space="preserve"> încheierea lor, pe baza documentelor justificative de cheltuieli, pentru activităţile specifice de interes general tip eveniment.</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În vederea obţinerii sumelor, organizaţiile depun la registratura Ministerului Muncii, Familiei şi Protecţiei Sociale, în fiecare an, după aprobarea bugetului acestuia, </w:t>
      </w:r>
      <w:proofErr w:type="gramStart"/>
      <w:r w:rsidRPr="00916168">
        <w:rPr>
          <w:rFonts w:cs="Times New Roman"/>
          <w:i/>
          <w:noProof w:val="0"/>
          <w:sz w:val="24"/>
          <w:szCs w:val="24"/>
          <w:lang w:val="en-GB"/>
        </w:rPr>
        <w:t>un</w:t>
      </w:r>
      <w:proofErr w:type="gramEnd"/>
      <w:r w:rsidRPr="00916168">
        <w:rPr>
          <w:rFonts w:cs="Times New Roman"/>
          <w:i/>
          <w:noProof w:val="0"/>
          <w:sz w:val="24"/>
          <w:szCs w:val="24"/>
          <w:lang w:val="en-GB"/>
        </w:rPr>
        <w:t xml:space="preserve"> dosar care cuprinde următoarele documente: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adresa</w:t>
      </w:r>
      <w:proofErr w:type="gramEnd"/>
      <w:r w:rsidRPr="00916168">
        <w:rPr>
          <w:rFonts w:cs="Times New Roman"/>
          <w:i/>
          <w:noProof w:val="0"/>
          <w:sz w:val="24"/>
          <w:szCs w:val="24"/>
          <w:lang w:val="en-GB"/>
        </w:rPr>
        <w:t xml:space="preserve"> de înaintare a documentaţiei pentru obţinerea sumelor;</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statutul</w:t>
      </w:r>
      <w:proofErr w:type="gramEnd"/>
      <w:r w:rsidRPr="00916168">
        <w:rPr>
          <w:rFonts w:cs="Times New Roman"/>
          <w:i/>
          <w:noProof w:val="0"/>
          <w:sz w:val="24"/>
          <w:szCs w:val="24"/>
          <w:lang w:val="en-GB"/>
        </w:rPr>
        <w:t xml:space="preserve"> organizaţiei, însoţit de actele adiţionale;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lastRenderedPageBreak/>
        <w:t xml:space="preserve">    c) </w:t>
      </w:r>
      <w:proofErr w:type="gramStart"/>
      <w:r w:rsidRPr="00916168">
        <w:rPr>
          <w:rFonts w:cs="Times New Roman"/>
          <w:i/>
          <w:noProof w:val="0"/>
          <w:sz w:val="24"/>
          <w:szCs w:val="24"/>
          <w:lang w:val="en-GB"/>
        </w:rPr>
        <w:t>raportul</w:t>
      </w:r>
      <w:proofErr w:type="gramEnd"/>
      <w:r w:rsidRPr="00916168">
        <w:rPr>
          <w:rFonts w:cs="Times New Roman"/>
          <w:i/>
          <w:noProof w:val="0"/>
          <w:sz w:val="24"/>
          <w:szCs w:val="24"/>
          <w:lang w:val="en-GB"/>
        </w:rPr>
        <w:t xml:space="preserve"> de activitate pe anul anterior, aprobat de adunarea generală a membrilor organizaţiei;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statul</w:t>
      </w:r>
      <w:proofErr w:type="gramEnd"/>
      <w:r w:rsidRPr="00916168">
        <w:rPr>
          <w:rFonts w:cs="Times New Roman"/>
          <w:i/>
          <w:noProof w:val="0"/>
          <w:sz w:val="24"/>
          <w:szCs w:val="24"/>
          <w:lang w:val="en-GB"/>
        </w:rPr>
        <w:t xml:space="preserve"> de funcţii;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e) </w:t>
      </w:r>
      <w:proofErr w:type="gramStart"/>
      <w:r w:rsidRPr="00916168">
        <w:rPr>
          <w:rFonts w:cs="Times New Roman"/>
          <w:i/>
          <w:noProof w:val="0"/>
          <w:sz w:val="24"/>
          <w:szCs w:val="24"/>
          <w:lang w:val="en-GB"/>
        </w:rPr>
        <w:t>contul</w:t>
      </w:r>
      <w:proofErr w:type="gramEnd"/>
      <w:r w:rsidRPr="00916168">
        <w:rPr>
          <w:rFonts w:cs="Times New Roman"/>
          <w:i/>
          <w:noProof w:val="0"/>
          <w:sz w:val="24"/>
          <w:szCs w:val="24"/>
          <w:lang w:val="en-GB"/>
        </w:rPr>
        <w:t xml:space="preserve"> de execuţie a bugetului de venituri şi cheltuieli;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f) </w:t>
      </w:r>
      <w:proofErr w:type="gramStart"/>
      <w:r w:rsidRPr="00916168">
        <w:rPr>
          <w:rFonts w:cs="Times New Roman"/>
          <w:i/>
          <w:noProof w:val="0"/>
          <w:sz w:val="24"/>
          <w:szCs w:val="24"/>
          <w:lang w:val="en-GB"/>
        </w:rPr>
        <w:t>bilanţul</w:t>
      </w:r>
      <w:proofErr w:type="gramEnd"/>
      <w:r w:rsidRPr="00916168">
        <w:rPr>
          <w:rFonts w:cs="Times New Roman"/>
          <w:i/>
          <w:noProof w:val="0"/>
          <w:sz w:val="24"/>
          <w:szCs w:val="24"/>
          <w:lang w:val="en-GB"/>
        </w:rPr>
        <w:t xml:space="preserve"> contabil şi dovada depunerii acestuia la administraţia financiară;</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g) proiectul programelor organizaţiei, denumit în continuare proiectul, care cuprinde o descriere detaliată a activităţilor specifice de interes general ale acesteia, propuse pentru a fi suportate din sume, aprobat de adunarea generală a membrilor organizaţiei;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h) </w:t>
      </w:r>
      <w:proofErr w:type="gramStart"/>
      <w:r w:rsidRPr="00916168">
        <w:rPr>
          <w:rFonts w:cs="Times New Roman"/>
          <w:i/>
          <w:noProof w:val="0"/>
          <w:sz w:val="24"/>
          <w:szCs w:val="24"/>
          <w:lang w:val="en-GB"/>
        </w:rPr>
        <w:t>centralizatorul</w:t>
      </w:r>
      <w:proofErr w:type="gramEnd"/>
      <w:r w:rsidRPr="00916168">
        <w:rPr>
          <w:rFonts w:cs="Times New Roman"/>
          <w:i/>
          <w:noProof w:val="0"/>
          <w:sz w:val="24"/>
          <w:szCs w:val="24"/>
          <w:lang w:val="en-GB"/>
        </w:rPr>
        <w:t xml:space="preserve"> cu privire la repartizarea cheltuielilor aprobate prin buget pe cheltuieli administrative şi cheltuieli cu activităţile specifice de interes general.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(3) Descrierea activităţilor specifice de interes general cuprinde obligatoriu, pentru fiecare activitate, următoarele: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denumirea</w:t>
      </w:r>
      <w:proofErr w:type="gramEnd"/>
      <w:r w:rsidRPr="00916168">
        <w:rPr>
          <w:rFonts w:cs="Times New Roman"/>
          <w:i/>
          <w:noProof w:val="0"/>
          <w:sz w:val="24"/>
          <w:szCs w:val="24"/>
          <w:lang w:val="en-GB"/>
        </w:rPr>
        <w:t xml:space="preserve"> activităţii;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obiectivele</w:t>
      </w:r>
      <w:proofErr w:type="gramEnd"/>
      <w:r w:rsidRPr="00916168">
        <w:rPr>
          <w:rFonts w:cs="Times New Roman"/>
          <w:i/>
          <w:noProof w:val="0"/>
          <w:sz w:val="24"/>
          <w:szCs w:val="24"/>
          <w:lang w:val="en-GB"/>
        </w:rPr>
        <w:t xml:space="preserve"> urmărite;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o</w:t>
      </w:r>
      <w:proofErr w:type="gramEnd"/>
      <w:r w:rsidRPr="00916168">
        <w:rPr>
          <w:rFonts w:cs="Times New Roman"/>
          <w:i/>
          <w:noProof w:val="0"/>
          <w:sz w:val="24"/>
          <w:szCs w:val="24"/>
          <w:lang w:val="en-GB"/>
        </w:rPr>
        <w:t xml:space="preserve"> scurtă motivaţie a organizării/derulării activităţii respective;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d) </w:t>
      </w:r>
      <w:proofErr w:type="gramStart"/>
      <w:r w:rsidRPr="00916168">
        <w:rPr>
          <w:rFonts w:cs="Times New Roman"/>
          <w:i/>
          <w:noProof w:val="0"/>
          <w:sz w:val="24"/>
          <w:szCs w:val="24"/>
          <w:lang w:val="en-GB"/>
        </w:rPr>
        <w:t>rezultatele</w:t>
      </w:r>
      <w:proofErr w:type="gramEnd"/>
      <w:r w:rsidRPr="00916168">
        <w:rPr>
          <w:rFonts w:cs="Times New Roman"/>
          <w:i/>
          <w:noProof w:val="0"/>
          <w:sz w:val="24"/>
          <w:szCs w:val="24"/>
          <w:lang w:val="en-GB"/>
        </w:rPr>
        <w:t xml:space="preserve"> aşteptate;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e) </w:t>
      </w:r>
      <w:proofErr w:type="gramStart"/>
      <w:r w:rsidRPr="00916168">
        <w:rPr>
          <w:rFonts w:cs="Times New Roman"/>
          <w:i/>
          <w:noProof w:val="0"/>
          <w:sz w:val="24"/>
          <w:szCs w:val="24"/>
          <w:lang w:val="en-GB"/>
        </w:rPr>
        <w:t>costurile</w:t>
      </w:r>
      <w:proofErr w:type="gramEnd"/>
      <w:r w:rsidRPr="00916168">
        <w:rPr>
          <w:rFonts w:cs="Times New Roman"/>
          <w:i/>
          <w:noProof w:val="0"/>
          <w:sz w:val="24"/>
          <w:szCs w:val="24"/>
          <w:lang w:val="en-GB"/>
        </w:rPr>
        <w:t xml:space="preserve"> implicate de activitatea respectivă, atât cele suportate de organizaţie, cât şi cele solicitate din sume, defalcate pe tipuri de cheltuieli;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f) </w:t>
      </w:r>
      <w:proofErr w:type="gramStart"/>
      <w:r w:rsidRPr="00916168">
        <w:rPr>
          <w:rFonts w:cs="Times New Roman"/>
          <w:i/>
          <w:noProof w:val="0"/>
          <w:sz w:val="24"/>
          <w:szCs w:val="24"/>
          <w:lang w:val="en-GB"/>
        </w:rPr>
        <w:t>perioada</w:t>
      </w:r>
      <w:proofErr w:type="gramEnd"/>
      <w:r w:rsidRPr="00916168">
        <w:rPr>
          <w:rFonts w:cs="Times New Roman"/>
          <w:i/>
          <w:noProof w:val="0"/>
          <w:sz w:val="24"/>
          <w:szCs w:val="24"/>
          <w:lang w:val="en-GB"/>
        </w:rPr>
        <w:t xml:space="preserve"> de desfăşurare a activităţii;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g) </w:t>
      </w:r>
      <w:proofErr w:type="gramStart"/>
      <w:r w:rsidRPr="00916168">
        <w:rPr>
          <w:rFonts w:cs="Times New Roman"/>
          <w:i/>
          <w:noProof w:val="0"/>
          <w:sz w:val="24"/>
          <w:szCs w:val="24"/>
          <w:lang w:val="en-GB"/>
        </w:rPr>
        <w:t>statul</w:t>
      </w:r>
      <w:proofErr w:type="gramEnd"/>
      <w:r w:rsidRPr="00916168">
        <w:rPr>
          <w:rFonts w:cs="Times New Roman"/>
          <w:i/>
          <w:noProof w:val="0"/>
          <w:sz w:val="24"/>
          <w:szCs w:val="24"/>
          <w:lang w:val="en-GB"/>
        </w:rPr>
        <w:t xml:space="preserve"> de funcţii pentru fiecare dintre activităţile specifice de interes general.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(4) Fac excepţie de la prevederile alin. (2) </w:t>
      </w:r>
      <w:proofErr w:type="gramStart"/>
      <w:r w:rsidRPr="00916168">
        <w:rPr>
          <w:rFonts w:cs="Times New Roman"/>
          <w:i/>
          <w:noProof w:val="0"/>
          <w:sz w:val="24"/>
          <w:szCs w:val="24"/>
          <w:lang w:val="en-GB"/>
        </w:rPr>
        <w:t>documentele</w:t>
      </w:r>
      <w:proofErr w:type="gramEnd"/>
      <w:r w:rsidRPr="00916168">
        <w:rPr>
          <w:rFonts w:cs="Times New Roman"/>
          <w:i/>
          <w:noProof w:val="0"/>
          <w:sz w:val="24"/>
          <w:szCs w:val="24"/>
          <w:lang w:val="en-GB"/>
        </w:rPr>
        <w:t xml:space="preserve"> menţionate la lit. c) </w:t>
      </w:r>
      <w:proofErr w:type="gramStart"/>
      <w:r w:rsidRPr="00916168">
        <w:rPr>
          <w:rFonts w:cs="Times New Roman"/>
          <w:i/>
          <w:noProof w:val="0"/>
          <w:sz w:val="24"/>
          <w:szCs w:val="24"/>
          <w:lang w:val="en-GB"/>
        </w:rPr>
        <w:t>şi</w:t>
      </w:r>
      <w:proofErr w:type="gramEnd"/>
      <w:r w:rsidRPr="00916168">
        <w:rPr>
          <w:rFonts w:cs="Times New Roman"/>
          <w:i/>
          <w:noProof w:val="0"/>
          <w:sz w:val="24"/>
          <w:szCs w:val="24"/>
          <w:lang w:val="en-GB"/>
        </w:rPr>
        <w:t xml:space="preserve"> f), care trebuie depuse până la data de 15 mai a anului pentru care s-au solicitat sumele.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(5) Documentele prevăzute la alin. (2) </w:t>
      </w:r>
      <w:proofErr w:type="gramStart"/>
      <w:r w:rsidRPr="00916168">
        <w:rPr>
          <w:rFonts w:cs="Times New Roman"/>
          <w:i/>
          <w:noProof w:val="0"/>
          <w:sz w:val="24"/>
          <w:szCs w:val="24"/>
          <w:lang w:val="en-GB"/>
        </w:rPr>
        <w:t>lit</w:t>
      </w:r>
      <w:proofErr w:type="gramEnd"/>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şi</w:t>
      </w:r>
      <w:proofErr w:type="gramEnd"/>
      <w:r w:rsidRPr="00916168">
        <w:rPr>
          <w:rFonts w:cs="Times New Roman"/>
          <w:i/>
          <w:noProof w:val="0"/>
          <w:sz w:val="24"/>
          <w:szCs w:val="24"/>
          <w:lang w:val="en-GB"/>
        </w:rPr>
        <w:t xml:space="preserve"> d) se depun în copii conforme cu originalele, certificate prin semnătură de către reprezentantul legal al organizaţiei.</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54^4</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(1) În vederea planificării bugetare, organizaţiile depun la registratura Ministerului Muncii, Familiei şi Protecţiei Sociale proiectul activităţilor specifice şi estimarea cheltuielilor de administrare pentru anul următor, aprobate de adunarea generală a membrilor organizaţiei, până la data de 31 iulie a fiecărui an.</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(2) Pot fi finanţate din sume cheltuieli pentru activităţile specifice de interes general, astfel:</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pentru activităţi educative, culturale, sportive, concursuri şi seminare: transport şi cazare numai pentru persoanele cu handicap şi însoţitorii acestora, în conformitate cu limitele stabilite pentru personalul bugetar; taxe de participare, pentru persoanele cu handicap şi însoţitorii acestora; taxe de intrare la muzee şi săli de spectacol, pentru persoanele cu handicap şi însoţitorii acestora, în străinătate; plata arbitrului, instructorului, contravaloarea închirierii sălii, amenajării şi sonorizării; mediatizarea activităţii prin afişe, pliante şi anunţuri; materiale consumabile necesare desfăşurării activităţii; combustibilul pentru transportul persoanelor şi/sau al materialelor necesare desfăşurării activităţii cu autoturismul aflat în dotarea organizaţiei sau autoturisme proprietate personală pentru transportul de persoane, conduse de însoţitori, cu condiţia ca însoţitorii să fie angajaţi permanenţi ai organizaţiei, conform limitelor de consum stabilite potrivit legislaţiei în vigoare;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lastRenderedPageBreak/>
        <w:t xml:space="preserve">    b) </w:t>
      </w:r>
      <w:proofErr w:type="gramStart"/>
      <w:r w:rsidRPr="00916168">
        <w:rPr>
          <w:rFonts w:cs="Times New Roman"/>
          <w:i/>
          <w:noProof w:val="0"/>
          <w:sz w:val="24"/>
          <w:szCs w:val="24"/>
          <w:lang w:val="en-GB"/>
        </w:rPr>
        <w:t>pentru</w:t>
      </w:r>
      <w:proofErr w:type="gramEnd"/>
      <w:r w:rsidRPr="00916168">
        <w:rPr>
          <w:rFonts w:cs="Times New Roman"/>
          <w:i/>
          <w:noProof w:val="0"/>
          <w:sz w:val="24"/>
          <w:szCs w:val="24"/>
          <w:lang w:val="en-GB"/>
        </w:rPr>
        <w:t xml:space="preserve"> activităţi tip seminar/workshop: transport şi cazare;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c) pentru activităţi de informare şi creştere a gradului de accesibilizare la mediul informaţional şi comunicaţional - publicaţii, interpreţi de limbaj mimico-gestual şi surdocecitate: materiale consumabile necesare realizării obiectivelor activităţii - hârtie, carton, cleiuri, hârtie specială Braille, sisteme de legătorie, casete video, casete audio, CD-uri, DVD-uri, cerneluri; servicii şi materiale de întreţinere pentru aparatura de tipografie şi multiplicare; taxe poştale în vederea transmiterii publicaţiilor către membrii organizaţiei; servicii prestate de către persoane fizice sau juridice autorizate, în scopul realizării obiectivelor acestor activităţi; salarii pentru persoanele care participă la realizarea obiectivelor acestor activităţi, precum şi pentru interpreţii de limbaj mimico-gestual, cu condiţia ca aceştia să fie autorizaţi sau calificaţi.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(3) Cheltuielile </w:t>
      </w:r>
      <w:proofErr w:type="gramStart"/>
      <w:r w:rsidRPr="00916168">
        <w:rPr>
          <w:rFonts w:cs="Times New Roman"/>
          <w:i/>
          <w:noProof w:val="0"/>
          <w:sz w:val="24"/>
          <w:szCs w:val="24"/>
          <w:lang w:val="en-GB"/>
        </w:rPr>
        <w:t>ce</w:t>
      </w:r>
      <w:proofErr w:type="gramEnd"/>
      <w:r w:rsidRPr="00916168">
        <w:rPr>
          <w:rFonts w:cs="Times New Roman"/>
          <w:i/>
          <w:noProof w:val="0"/>
          <w:sz w:val="24"/>
          <w:szCs w:val="24"/>
          <w:lang w:val="en-GB"/>
        </w:rPr>
        <w:t xml:space="preserve"> pot fi susţinute din sume trebuie să îndeplinească următoarele criterii:</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a) </w:t>
      </w:r>
      <w:proofErr w:type="gramStart"/>
      <w:r w:rsidRPr="00916168">
        <w:rPr>
          <w:rFonts w:cs="Times New Roman"/>
          <w:i/>
          <w:noProof w:val="0"/>
          <w:sz w:val="24"/>
          <w:szCs w:val="24"/>
          <w:lang w:val="en-GB"/>
        </w:rPr>
        <w:t>să</w:t>
      </w:r>
      <w:proofErr w:type="gramEnd"/>
      <w:r w:rsidRPr="00916168">
        <w:rPr>
          <w:rFonts w:cs="Times New Roman"/>
          <w:i/>
          <w:noProof w:val="0"/>
          <w:sz w:val="24"/>
          <w:szCs w:val="24"/>
          <w:lang w:val="en-GB"/>
        </w:rPr>
        <w:t xml:space="preserve"> fie indispensabile desfăşurării activităţilor respective;</w:t>
      </w:r>
    </w:p>
    <w:p w:rsidR="0045233F" w:rsidRPr="00916168" w:rsidRDefault="0045233F" w:rsidP="00916168">
      <w:pPr>
        <w:autoSpaceDE w:val="0"/>
        <w:autoSpaceDN w:val="0"/>
        <w:adjustRightInd w:val="0"/>
        <w:spacing w:after="0" w:line="240" w:lineRule="auto"/>
        <w:jc w:val="both"/>
        <w:rPr>
          <w:rFonts w:cs="Times New Roman"/>
          <w:i/>
          <w:noProof w:val="0"/>
          <w:sz w:val="24"/>
          <w:szCs w:val="24"/>
          <w:lang w:val="en-GB"/>
        </w:rPr>
      </w:pPr>
      <w:r w:rsidRPr="00916168">
        <w:rPr>
          <w:rFonts w:cs="Times New Roman"/>
          <w:i/>
          <w:noProof w:val="0"/>
          <w:sz w:val="24"/>
          <w:szCs w:val="24"/>
          <w:lang w:val="en-GB"/>
        </w:rPr>
        <w:t xml:space="preserve">    b) </w:t>
      </w:r>
      <w:proofErr w:type="gramStart"/>
      <w:r w:rsidRPr="00916168">
        <w:rPr>
          <w:rFonts w:cs="Times New Roman"/>
          <w:i/>
          <w:noProof w:val="0"/>
          <w:sz w:val="24"/>
          <w:szCs w:val="24"/>
          <w:lang w:val="en-GB"/>
        </w:rPr>
        <w:t>să</w:t>
      </w:r>
      <w:proofErr w:type="gramEnd"/>
      <w:r w:rsidRPr="00916168">
        <w:rPr>
          <w:rFonts w:cs="Times New Roman"/>
          <w:i/>
          <w:noProof w:val="0"/>
          <w:sz w:val="24"/>
          <w:szCs w:val="24"/>
          <w:lang w:val="en-GB"/>
        </w:rPr>
        <w:t xml:space="preserve"> aibă o valoare în conformitate cu preţul de pe piaţă al bunului/serviciului respectiv;</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c) </w:t>
      </w:r>
      <w:proofErr w:type="gramStart"/>
      <w:r w:rsidRPr="00916168">
        <w:rPr>
          <w:rFonts w:cs="Times New Roman"/>
          <w:i/>
          <w:noProof w:val="0"/>
          <w:sz w:val="24"/>
          <w:szCs w:val="24"/>
          <w:lang w:val="en-GB"/>
        </w:rPr>
        <w:t>să</w:t>
      </w:r>
      <w:proofErr w:type="gramEnd"/>
      <w:r w:rsidRPr="00916168">
        <w:rPr>
          <w:rFonts w:cs="Times New Roman"/>
          <w:i/>
          <w:noProof w:val="0"/>
          <w:sz w:val="24"/>
          <w:szCs w:val="24"/>
          <w:lang w:val="en-GB"/>
        </w:rPr>
        <w:t xml:space="preserve"> respecte prevederile legale în vigoare cu privire la limitele de cheltuieli utilizate în sistemul bugetar.</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55</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sensul prevederilor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99</w:t>
      </w:r>
      <w:r w:rsidRPr="00916168">
        <w:rPr>
          <w:rFonts w:cs="Times New Roman"/>
          <w:i/>
          <w:noProof w:val="0"/>
          <w:sz w:val="24"/>
          <w:szCs w:val="24"/>
          <w:lang w:val="en-GB"/>
        </w:rPr>
        <w:t xml:space="preserve"> din lege, sunt organizaţii neguvernamentale cu activitate în domeniul protecţiei persoanelor cu handicap cele care au în statut ca obiect de activitate protecţia şi asistenţa persoanelor cu handicap sau demonstrează aceasta prin experienţa anterioară.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CAP. 7</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Dispoziţii finale</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Cs w:val="0"/>
          <w:noProof w:val="0"/>
          <w:sz w:val="24"/>
          <w:szCs w:val="24"/>
          <w:lang w:val="en-GB"/>
        </w:rPr>
        <w:t xml:space="preserve">    </w:t>
      </w:r>
      <w:r w:rsidRPr="00916168">
        <w:rPr>
          <w:rFonts w:cs="Times New Roman"/>
          <w:iCs w:val="0"/>
          <w:noProof w:val="0"/>
          <w:color w:val="FF0000"/>
          <w:sz w:val="24"/>
          <w:szCs w:val="24"/>
          <w:u w:val="single"/>
          <w:lang w:val="en-GB"/>
        </w:rPr>
        <w:t>ART. 56</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proofErr w:type="gramStart"/>
      <w:r w:rsidRPr="00916168">
        <w:rPr>
          <w:rFonts w:cs="Times New Roman"/>
          <w:i/>
          <w:noProof w:val="0"/>
          <w:sz w:val="24"/>
          <w:szCs w:val="24"/>
          <w:lang w:val="en-GB"/>
        </w:rPr>
        <w:t xml:space="preserve">În cazul nerespectării dispoziţiilor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15</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(1), </w:t>
      </w:r>
      <w:r w:rsidRPr="00916168">
        <w:rPr>
          <w:rFonts w:cs="Times New Roman"/>
          <w:i/>
          <w:noProof w:val="0"/>
          <w:color w:val="008000"/>
          <w:sz w:val="24"/>
          <w:szCs w:val="24"/>
          <w:u w:val="single"/>
          <w:lang w:val="en-GB"/>
        </w:rPr>
        <w:t>art. 18</w:t>
      </w:r>
      <w:r w:rsidRPr="00916168">
        <w:rPr>
          <w:rFonts w:cs="Times New Roman"/>
          <w:i/>
          <w:noProof w:val="0"/>
          <w:sz w:val="24"/>
          <w:szCs w:val="24"/>
          <w:lang w:val="en-GB"/>
        </w:rPr>
        <w:t xml:space="preserve"> - 20,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21</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proofErr w:type="gramStart"/>
      <w:r w:rsidRPr="00916168">
        <w:rPr>
          <w:rFonts w:cs="Times New Roman"/>
          <w:i/>
          <w:noProof w:val="0"/>
          <w:sz w:val="24"/>
          <w:szCs w:val="24"/>
          <w:lang w:val="en-GB"/>
        </w:rPr>
        <w:t>şi</w:t>
      </w:r>
      <w:proofErr w:type="gramEnd"/>
      <w:r w:rsidRPr="00916168">
        <w:rPr>
          <w:rFonts w:cs="Times New Roman"/>
          <w:i/>
          <w:noProof w:val="0"/>
          <w:sz w:val="24"/>
          <w:szCs w:val="24"/>
          <w:lang w:val="en-GB"/>
        </w:rPr>
        <w:t xml:space="preserve"> (4),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22</w:t>
      </w:r>
      <w:r w:rsidRPr="00916168">
        <w:rPr>
          <w:rFonts w:cs="Times New Roman"/>
          <w:i/>
          <w:noProof w:val="0"/>
          <w:sz w:val="24"/>
          <w:szCs w:val="24"/>
          <w:lang w:val="en-GB"/>
        </w:rPr>
        <w:t xml:space="preserve">,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23</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(1) </w:t>
      </w:r>
      <w:proofErr w:type="gramStart"/>
      <w:r w:rsidRPr="00916168">
        <w:rPr>
          <w:rFonts w:cs="Times New Roman"/>
          <w:i/>
          <w:noProof w:val="0"/>
          <w:sz w:val="24"/>
          <w:szCs w:val="24"/>
          <w:lang w:val="en-GB"/>
        </w:rPr>
        <w:t>şi</w:t>
      </w:r>
      <w:proofErr w:type="gramEnd"/>
      <w:r w:rsidRPr="00916168">
        <w:rPr>
          <w:rFonts w:cs="Times New Roman"/>
          <w:i/>
          <w:noProof w:val="0"/>
          <w:sz w:val="24"/>
          <w:szCs w:val="24"/>
          <w:lang w:val="en-GB"/>
        </w:rPr>
        <w:t xml:space="preserve"> (2),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24</w:t>
      </w:r>
      <w:r w:rsidRPr="00916168">
        <w:rPr>
          <w:rFonts w:cs="Times New Roman"/>
          <w:i/>
          <w:noProof w:val="0"/>
          <w:sz w:val="24"/>
          <w:szCs w:val="24"/>
          <w:lang w:val="en-GB"/>
        </w:rPr>
        <w:t xml:space="preserve">, </w:t>
      </w:r>
      <w:r w:rsidRPr="00916168">
        <w:rPr>
          <w:rFonts w:cs="Times New Roman"/>
          <w:i/>
          <w:noProof w:val="0"/>
          <w:color w:val="008000"/>
          <w:sz w:val="24"/>
          <w:szCs w:val="24"/>
          <w:u w:val="single"/>
          <w:lang w:val="en-GB"/>
        </w:rPr>
        <w:t>30</w:t>
      </w:r>
      <w:r w:rsidRPr="00916168">
        <w:rPr>
          <w:rFonts w:cs="Times New Roman"/>
          <w:i/>
          <w:noProof w:val="0"/>
          <w:sz w:val="24"/>
          <w:szCs w:val="24"/>
          <w:lang w:val="en-GB"/>
        </w:rPr>
        <w:t xml:space="preserve">, </w:t>
      </w:r>
      <w:r w:rsidRPr="00916168">
        <w:rPr>
          <w:rFonts w:cs="Times New Roman"/>
          <w:i/>
          <w:noProof w:val="0"/>
          <w:color w:val="008000"/>
          <w:sz w:val="24"/>
          <w:szCs w:val="24"/>
          <w:u w:val="single"/>
          <w:lang w:val="en-GB"/>
        </w:rPr>
        <w:t>31</w:t>
      </w:r>
      <w:r w:rsidRPr="00916168">
        <w:rPr>
          <w:rFonts w:cs="Times New Roman"/>
          <w:i/>
          <w:noProof w:val="0"/>
          <w:sz w:val="24"/>
          <w:szCs w:val="24"/>
          <w:lang w:val="en-GB"/>
        </w:rPr>
        <w:t xml:space="preserve">, </w:t>
      </w:r>
      <w:r w:rsidRPr="00916168">
        <w:rPr>
          <w:rFonts w:cs="Times New Roman"/>
          <w:i/>
          <w:noProof w:val="0"/>
          <w:color w:val="008000"/>
          <w:sz w:val="24"/>
          <w:szCs w:val="24"/>
          <w:u w:val="single"/>
          <w:lang w:val="en-GB"/>
        </w:rPr>
        <w:t>art.</w:t>
      </w:r>
      <w:proofErr w:type="gramEnd"/>
      <w:r w:rsidRPr="00916168">
        <w:rPr>
          <w:rFonts w:cs="Times New Roman"/>
          <w:i/>
          <w:noProof w:val="0"/>
          <w:color w:val="008000"/>
          <w:sz w:val="24"/>
          <w:szCs w:val="24"/>
          <w:u w:val="single"/>
          <w:lang w:val="en-GB"/>
        </w:rPr>
        <w:t xml:space="preserve"> </w:t>
      </w:r>
      <w:proofErr w:type="gramStart"/>
      <w:r w:rsidRPr="00916168">
        <w:rPr>
          <w:rFonts w:cs="Times New Roman"/>
          <w:i/>
          <w:noProof w:val="0"/>
          <w:color w:val="008000"/>
          <w:sz w:val="24"/>
          <w:szCs w:val="24"/>
          <w:u w:val="single"/>
          <w:lang w:val="en-GB"/>
        </w:rPr>
        <w:t>34</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(3),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51</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(4),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55</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(1), </w:t>
      </w:r>
      <w:r w:rsidRPr="00916168">
        <w:rPr>
          <w:rFonts w:cs="Times New Roman"/>
          <w:i/>
          <w:noProof w:val="0"/>
          <w:color w:val="008000"/>
          <w:sz w:val="24"/>
          <w:szCs w:val="24"/>
          <w:u w:val="single"/>
          <w:lang w:val="en-GB"/>
        </w:rPr>
        <w:t>art. 62</w:t>
      </w:r>
      <w:r w:rsidRPr="00916168">
        <w:rPr>
          <w:rFonts w:cs="Times New Roman"/>
          <w:i/>
          <w:noProof w:val="0"/>
          <w:sz w:val="24"/>
          <w:szCs w:val="24"/>
          <w:lang w:val="en-GB"/>
        </w:rPr>
        <w:t xml:space="preserve"> - 68, </w:t>
      </w:r>
      <w:r w:rsidRPr="00916168">
        <w:rPr>
          <w:rFonts w:cs="Times New Roman"/>
          <w:i/>
          <w:noProof w:val="0"/>
          <w:color w:val="008000"/>
          <w:sz w:val="24"/>
          <w:szCs w:val="24"/>
          <w:u w:val="single"/>
          <w:lang w:val="en-GB"/>
        </w:rPr>
        <w:t xml:space="preserve">art. </w:t>
      </w:r>
      <w:proofErr w:type="gramStart"/>
      <w:r w:rsidRPr="00916168">
        <w:rPr>
          <w:rFonts w:cs="Times New Roman"/>
          <w:i/>
          <w:noProof w:val="0"/>
          <w:color w:val="008000"/>
          <w:sz w:val="24"/>
          <w:szCs w:val="24"/>
          <w:u w:val="single"/>
          <w:lang w:val="en-GB"/>
        </w:rPr>
        <w:t>69</w:t>
      </w:r>
      <w:r w:rsidRPr="00916168">
        <w:rPr>
          <w:rFonts w:cs="Times New Roman"/>
          <w:i/>
          <w:noProof w:val="0"/>
          <w:sz w:val="24"/>
          <w:szCs w:val="24"/>
          <w:lang w:val="en-GB"/>
        </w:rPr>
        <w:t xml:space="preserve"> alin.</w:t>
      </w:r>
      <w:proofErr w:type="gramEnd"/>
      <w:r w:rsidRPr="00916168">
        <w:rPr>
          <w:rFonts w:cs="Times New Roman"/>
          <w:i/>
          <w:noProof w:val="0"/>
          <w:sz w:val="24"/>
          <w:szCs w:val="24"/>
          <w:lang w:val="en-GB"/>
        </w:rPr>
        <w:t xml:space="preserve"> (1), </w:t>
      </w:r>
      <w:r w:rsidRPr="00916168">
        <w:rPr>
          <w:rFonts w:cs="Times New Roman"/>
          <w:i/>
          <w:noProof w:val="0"/>
          <w:color w:val="008000"/>
          <w:sz w:val="24"/>
          <w:szCs w:val="24"/>
          <w:u w:val="single"/>
          <w:lang w:val="en-GB"/>
        </w:rPr>
        <w:t>art. 70</w:t>
      </w:r>
      <w:r w:rsidRPr="00916168">
        <w:rPr>
          <w:rFonts w:cs="Times New Roman"/>
          <w:i/>
          <w:noProof w:val="0"/>
          <w:sz w:val="24"/>
          <w:szCs w:val="24"/>
          <w:lang w:val="en-GB"/>
        </w:rPr>
        <w:t xml:space="preserve">, </w:t>
      </w:r>
      <w:r w:rsidRPr="00916168">
        <w:rPr>
          <w:rFonts w:cs="Times New Roman"/>
          <w:i/>
          <w:noProof w:val="0"/>
          <w:color w:val="008000"/>
          <w:sz w:val="24"/>
          <w:szCs w:val="24"/>
          <w:u w:val="single"/>
          <w:lang w:val="en-GB"/>
        </w:rPr>
        <w:t>78</w:t>
      </w:r>
      <w:r w:rsidRPr="00916168">
        <w:rPr>
          <w:rFonts w:cs="Times New Roman"/>
          <w:i/>
          <w:noProof w:val="0"/>
          <w:sz w:val="24"/>
          <w:szCs w:val="24"/>
          <w:lang w:val="en-GB"/>
        </w:rPr>
        <w:t xml:space="preserve"> şi </w:t>
      </w:r>
      <w:r w:rsidRPr="00916168">
        <w:rPr>
          <w:rFonts w:cs="Times New Roman"/>
          <w:i/>
          <w:noProof w:val="0"/>
          <w:color w:val="008000"/>
          <w:sz w:val="24"/>
          <w:szCs w:val="24"/>
          <w:u w:val="single"/>
          <w:lang w:val="en-GB"/>
        </w:rPr>
        <w:t>82</w:t>
      </w:r>
      <w:r w:rsidRPr="00916168">
        <w:rPr>
          <w:rFonts w:cs="Times New Roman"/>
          <w:i/>
          <w:noProof w:val="0"/>
          <w:sz w:val="24"/>
          <w:szCs w:val="24"/>
          <w:lang w:val="en-GB"/>
        </w:rPr>
        <w:t xml:space="preserve"> din lege, Autoritatea Naţională pentru Persoanele cu Handicap constată contravenţiile şi aplică sancţiunile legale din oficiu sau sesizată de orice altă persoană.</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r w:rsidRPr="00916168">
        <w:rPr>
          <w:rFonts w:cs="Times New Roman"/>
          <w:i/>
          <w:noProof w:val="0"/>
          <w:sz w:val="24"/>
          <w:szCs w:val="24"/>
          <w:lang w:val="en-GB"/>
        </w:rPr>
        <w:t xml:space="preserve">    </w:t>
      </w:r>
      <w:r w:rsidRPr="00916168">
        <w:rPr>
          <w:rFonts w:cs="Times New Roman"/>
          <w:i/>
          <w:noProof w:val="0"/>
          <w:color w:val="FF0000"/>
          <w:sz w:val="24"/>
          <w:szCs w:val="24"/>
          <w:u w:val="single"/>
          <w:lang w:val="en-GB"/>
        </w:rPr>
        <w:t>ART. 57</w:t>
      </w:r>
      <w:r w:rsidRPr="00916168">
        <w:rPr>
          <w:rFonts w:cs="Times New Roman"/>
          <w:i/>
          <w:noProof w:val="0"/>
          <w:sz w:val="24"/>
          <w:szCs w:val="24"/>
          <w:lang w:val="en-GB"/>
        </w:rPr>
        <w:t xml:space="preserve"> *** Abrogat</w:t>
      </w:r>
    </w:p>
    <w:p w:rsidR="0045233F" w:rsidRPr="00916168" w:rsidRDefault="0045233F"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r>
        <w:rPr>
          <w:rFonts w:cs="Times New Roman"/>
          <w:iCs w:val="0"/>
          <w:noProof w:val="0"/>
          <w:sz w:val="24"/>
          <w:szCs w:val="24"/>
          <w:lang w:val="en-GB"/>
        </w:rPr>
        <w:t xml:space="preserve">   </w:t>
      </w: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Pr="00916168" w:rsidRDefault="00916168" w:rsidP="00916168">
      <w:pPr>
        <w:autoSpaceDE w:val="0"/>
        <w:autoSpaceDN w:val="0"/>
        <w:adjustRightInd w:val="0"/>
        <w:spacing w:after="0" w:line="240" w:lineRule="auto"/>
        <w:jc w:val="both"/>
        <w:rPr>
          <w:rFonts w:cs="Times New Roman"/>
          <w:iCs w:val="0"/>
          <w:noProof w:val="0"/>
          <w:sz w:val="24"/>
          <w:szCs w:val="24"/>
          <w:lang w:val="en-GB"/>
        </w:rPr>
      </w:pPr>
    </w:p>
    <w:p w:rsidR="00916168" w:rsidRDefault="00916168" w:rsidP="0045233F">
      <w:pPr>
        <w:autoSpaceDE w:val="0"/>
        <w:autoSpaceDN w:val="0"/>
        <w:adjustRightInd w:val="0"/>
        <w:spacing w:after="0" w:line="240" w:lineRule="auto"/>
        <w:rPr>
          <w:rFonts w:ascii="Times New Roman" w:hAnsi="Times New Roman" w:cs="Times New Roman"/>
          <w:iCs w:val="0"/>
          <w:noProof w:val="0"/>
          <w:sz w:val="28"/>
          <w:szCs w:val="28"/>
          <w:lang w:val="en-GB"/>
        </w:rPr>
      </w:pPr>
    </w:p>
    <w:p w:rsidR="00916168" w:rsidRDefault="00916168" w:rsidP="0045233F">
      <w:pPr>
        <w:autoSpaceDE w:val="0"/>
        <w:autoSpaceDN w:val="0"/>
        <w:adjustRightInd w:val="0"/>
        <w:spacing w:after="0" w:line="240" w:lineRule="auto"/>
        <w:rPr>
          <w:rFonts w:ascii="Times New Roman" w:hAnsi="Times New Roman" w:cs="Times New Roman"/>
          <w:iCs w:val="0"/>
          <w:noProof w:val="0"/>
          <w:sz w:val="28"/>
          <w:szCs w:val="28"/>
          <w:lang w:val="en-GB"/>
        </w:rPr>
      </w:pPr>
    </w:p>
    <w:p w:rsidR="00916168" w:rsidRDefault="00916168" w:rsidP="0045233F">
      <w:pPr>
        <w:autoSpaceDE w:val="0"/>
        <w:autoSpaceDN w:val="0"/>
        <w:adjustRightInd w:val="0"/>
        <w:spacing w:after="0" w:line="240" w:lineRule="auto"/>
        <w:rPr>
          <w:rFonts w:ascii="Times New Roman" w:hAnsi="Times New Roman" w:cs="Times New Roman"/>
          <w:iCs w:val="0"/>
          <w:noProof w:val="0"/>
          <w:sz w:val="28"/>
          <w:szCs w:val="28"/>
          <w:lang w:val="en-GB"/>
        </w:rPr>
      </w:pPr>
    </w:p>
    <w:p w:rsidR="0045233F" w:rsidRDefault="0045233F" w:rsidP="0045233F">
      <w:pPr>
        <w:autoSpaceDE w:val="0"/>
        <w:autoSpaceDN w:val="0"/>
        <w:adjustRightInd w:val="0"/>
        <w:spacing w:after="0" w:line="240" w:lineRule="auto"/>
        <w:rPr>
          <w:rFonts w:ascii="Times New Roman" w:hAnsi="Times New Roman" w:cs="Times New Roman"/>
          <w:iCs w:val="0"/>
          <w:noProof w:val="0"/>
          <w:sz w:val="28"/>
          <w:szCs w:val="28"/>
          <w:lang w:val="en-GB"/>
        </w:rPr>
      </w:pPr>
      <w:r>
        <w:rPr>
          <w:rFonts w:ascii="Times New Roman" w:hAnsi="Times New Roman" w:cs="Times New Roman"/>
          <w:iCs w:val="0"/>
          <w:noProof w:val="0"/>
          <w:color w:val="FF0000"/>
          <w:sz w:val="28"/>
          <w:szCs w:val="28"/>
          <w:u w:val="single"/>
          <w:lang w:val="en-GB"/>
        </w:rPr>
        <w:lastRenderedPageBreak/>
        <w:t>ANEXA 1</w:t>
      </w:r>
    </w:p>
    <w:p w:rsidR="0045233F" w:rsidRDefault="0045233F" w:rsidP="0045233F">
      <w:pPr>
        <w:autoSpaceDE w:val="0"/>
        <w:autoSpaceDN w:val="0"/>
        <w:adjustRightInd w:val="0"/>
        <w:spacing w:after="0" w:line="240" w:lineRule="auto"/>
        <w:rPr>
          <w:rFonts w:ascii="Times New Roman" w:hAnsi="Times New Roman" w:cs="Times New Roman"/>
          <w:i/>
          <w:noProof w:val="0"/>
          <w:sz w:val="28"/>
          <w:szCs w:val="28"/>
          <w:lang w:val="en-GB"/>
        </w:rPr>
      </w:pPr>
      <w:r>
        <w:rPr>
          <w:rFonts w:ascii="Times New Roman" w:hAnsi="Times New Roman" w:cs="Times New Roman"/>
          <w:i/>
          <w:noProof w:val="0"/>
          <w:sz w:val="28"/>
          <w:szCs w:val="28"/>
          <w:lang w:val="en-GB"/>
        </w:rPr>
        <w:t xml:space="preserve">    </w:t>
      </w:r>
      <w:proofErr w:type="gramStart"/>
      <w:r>
        <w:rPr>
          <w:rFonts w:ascii="Times New Roman" w:hAnsi="Times New Roman" w:cs="Times New Roman"/>
          <w:i/>
          <w:noProof w:val="0"/>
          <w:sz w:val="28"/>
          <w:szCs w:val="28"/>
          <w:lang w:val="en-GB"/>
        </w:rPr>
        <w:t>la</w:t>
      </w:r>
      <w:proofErr w:type="gramEnd"/>
      <w:r>
        <w:rPr>
          <w:rFonts w:ascii="Times New Roman" w:hAnsi="Times New Roman" w:cs="Times New Roman"/>
          <w:i/>
          <w:noProof w:val="0"/>
          <w:sz w:val="28"/>
          <w:szCs w:val="28"/>
          <w:lang w:val="en-GB"/>
        </w:rPr>
        <w:t xml:space="preserve"> </w:t>
      </w:r>
      <w:r>
        <w:rPr>
          <w:rFonts w:ascii="Times New Roman" w:hAnsi="Times New Roman" w:cs="Times New Roman"/>
          <w:i/>
          <w:noProof w:val="0"/>
          <w:color w:val="008000"/>
          <w:sz w:val="28"/>
          <w:szCs w:val="28"/>
          <w:u w:val="single"/>
          <w:lang w:val="en-GB"/>
        </w:rPr>
        <w:t>normele</w:t>
      </w:r>
      <w:r>
        <w:rPr>
          <w:rFonts w:ascii="Times New Roman" w:hAnsi="Times New Roman" w:cs="Times New Roman"/>
          <w:i/>
          <w:noProof w:val="0"/>
          <w:sz w:val="28"/>
          <w:szCs w:val="28"/>
          <w:lang w:val="en-GB"/>
        </w:rPr>
        <w:t xml:space="preserve"> metodologice</w:t>
      </w:r>
    </w:p>
    <w:p w:rsidR="0045233F" w:rsidRDefault="0045233F" w:rsidP="0045233F">
      <w:pPr>
        <w:autoSpaceDE w:val="0"/>
        <w:autoSpaceDN w:val="0"/>
        <w:adjustRightInd w:val="0"/>
        <w:spacing w:after="0" w:line="240" w:lineRule="auto"/>
        <w:rPr>
          <w:rFonts w:ascii="Times New Roman" w:hAnsi="Times New Roman" w:cs="Times New Roman"/>
          <w:i/>
          <w:noProof w:val="0"/>
          <w:sz w:val="28"/>
          <w:szCs w:val="28"/>
          <w:lang w:val="en-GB"/>
        </w:rPr>
      </w:pPr>
    </w:p>
    <w:p w:rsidR="00916168" w:rsidRDefault="0045233F" w:rsidP="0045233F">
      <w:pPr>
        <w:autoSpaceDE w:val="0"/>
        <w:autoSpaceDN w:val="0"/>
        <w:adjustRightInd w:val="0"/>
        <w:spacing w:after="0" w:line="240" w:lineRule="auto"/>
        <w:rPr>
          <w:rFonts w:ascii="Times New Roman" w:hAnsi="Times New Roman" w:cs="Times New Roman"/>
          <w:i/>
          <w:noProof w:val="0"/>
          <w:sz w:val="28"/>
          <w:szCs w:val="28"/>
          <w:lang w:val="en-GB"/>
        </w:rPr>
      </w:pPr>
      <w:r>
        <w:rPr>
          <w:rFonts w:ascii="Times New Roman" w:hAnsi="Times New Roman" w:cs="Times New Roman"/>
          <w:i/>
          <w:noProof w:val="0"/>
          <w:sz w:val="28"/>
          <w:szCs w:val="28"/>
          <w:lang w:val="en-GB"/>
        </w:rPr>
        <w:t xml:space="preserve">                  </w:t>
      </w:r>
      <w:r w:rsidR="00916168">
        <w:rPr>
          <w:rFonts w:ascii="Times New Roman" w:hAnsi="Times New Roman" w:cs="Times New Roman"/>
          <w:i/>
          <w:noProof w:val="0"/>
          <w:sz w:val="28"/>
          <w:szCs w:val="28"/>
          <w:lang w:val="en-GB"/>
        </w:rPr>
        <w:t xml:space="preserve">  </w:t>
      </w:r>
    </w:p>
    <w:p w:rsidR="0045233F" w:rsidRPr="00916168" w:rsidRDefault="0045233F" w:rsidP="00916168">
      <w:pPr>
        <w:autoSpaceDE w:val="0"/>
        <w:autoSpaceDN w:val="0"/>
        <w:adjustRightInd w:val="0"/>
        <w:spacing w:after="0" w:line="240" w:lineRule="auto"/>
        <w:jc w:val="center"/>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ACORD DE PARTENERIAT</w:t>
      </w:r>
    </w:p>
    <w:p w:rsidR="0045233F" w:rsidRPr="00916168" w:rsidRDefault="006B63A5" w:rsidP="0045233F">
      <w:pPr>
        <w:autoSpaceDE w:val="0"/>
        <w:autoSpaceDN w:val="0"/>
        <w:adjustRightInd w:val="0"/>
        <w:spacing w:after="0" w:line="240" w:lineRule="auto"/>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Încheiat între: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1. Unitatea Protejată Autorizată ........................................., cu sediul în .................., str. ..................... nr. ...., bl. ...., sc. ...., ap. ...., sectorul/judeţul ........................., reprezentată de ............................., în calitate de ................................;</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w:t>
      </w:r>
      <w:proofErr w:type="gramStart"/>
      <w:r w:rsidRPr="00916168">
        <w:rPr>
          <w:rFonts w:ascii="Times New Roman" w:hAnsi="Times New Roman" w:cs="Times New Roman"/>
          <w:i/>
          <w:noProof w:val="0"/>
          <w:sz w:val="28"/>
          <w:szCs w:val="28"/>
          <w:lang w:val="en-GB"/>
        </w:rPr>
        <w:t>şi</w:t>
      </w:r>
      <w:proofErr w:type="gramEnd"/>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2. Autoritatea/instituţia publică/persoana juridică, publică sau privată ........................, cu sediul în ............., </w:t>
      </w:r>
      <w:proofErr w:type="gramStart"/>
      <w:r w:rsidRPr="00916168">
        <w:rPr>
          <w:rFonts w:ascii="Times New Roman" w:hAnsi="Times New Roman" w:cs="Times New Roman"/>
          <w:i/>
          <w:noProof w:val="0"/>
          <w:sz w:val="28"/>
          <w:szCs w:val="28"/>
          <w:lang w:val="en-GB"/>
        </w:rPr>
        <w:t>str.</w:t>
      </w:r>
      <w:proofErr w:type="gramEnd"/>
      <w:r w:rsidRPr="00916168">
        <w:rPr>
          <w:rFonts w:ascii="Times New Roman" w:hAnsi="Times New Roman" w:cs="Times New Roman"/>
          <w:i/>
          <w:noProof w:val="0"/>
          <w:sz w:val="28"/>
          <w:szCs w:val="28"/>
          <w:lang w:val="en-GB"/>
        </w:rPr>
        <w:t xml:space="preserve"> ........... </w:t>
      </w:r>
      <w:proofErr w:type="gramStart"/>
      <w:r w:rsidRPr="00916168">
        <w:rPr>
          <w:rFonts w:ascii="Times New Roman" w:hAnsi="Times New Roman" w:cs="Times New Roman"/>
          <w:i/>
          <w:noProof w:val="0"/>
          <w:sz w:val="28"/>
          <w:szCs w:val="28"/>
          <w:lang w:val="en-GB"/>
        </w:rPr>
        <w:t>nr</w:t>
      </w:r>
      <w:proofErr w:type="gramEnd"/>
      <w:r w:rsidRPr="00916168">
        <w:rPr>
          <w:rFonts w:ascii="Times New Roman" w:hAnsi="Times New Roman" w:cs="Times New Roman"/>
          <w:i/>
          <w:noProof w:val="0"/>
          <w:sz w:val="28"/>
          <w:szCs w:val="28"/>
          <w:lang w:val="en-GB"/>
        </w:rPr>
        <w:t xml:space="preserve">. ...., reprezentată de .................., în calitate </w:t>
      </w:r>
      <w:proofErr w:type="gramStart"/>
      <w:r w:rsidRPr="00916168">
        <w:rPr>
          <w:rFonts w:ascii="Times New Roman" w:hAnsi="Times New Roman" w:cs="Times New Roman"/>
          <w:i/>
          <w:noProof w:val="0"/>
          <w:sz w:val="28"/>
          <w:szCs w:val="28"/>
          <w:lang w:val="en-GB"/>
        </w:rPr>
        <w:t>de .........................</w:t>
      </w:r>
      <w:proofErr w:type="gramEnd"/>
      <w:r w:rsidRPr="00916168">
        <w:rPr>
          <w:rFonts w:ascii="Times New Roman" w:hAnsi="Times New Roman" w:cs="Times New Roman"/>
          <w:i/>
          <w:noProof w:val="0"/>
          <w:sz w:val="28"/>
          <w:szCs w:val="28"/>
          <w:lang w:val="en-GB"/>
        </w:rPr>
        <w:t xml:space="preserve"> .</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La baza încheierii prezentului acord de parteneriat, denumit în continuare acord, se au în vedere: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1. </w:t>
      </w:r>
      <w:r w:rsidRPr="00916168">
        <w:rPr>
          <w:rFonts w:ascii="Times New Roman" w:hAnsi="Times New Roman" w:cs="Times New Roman"/>
          <w:i/>
          <w:noProof w:val="0"/>
          <w:color w:val="008000"/>
          <w:sz w:val="28"/>
          <w:szCs w:val="28"/>
          <w:u w:val="single"/>
          <w:lang w:val="en-GB"/>
        </w:rPr>
        <w:t>Legea nr. 448/2006</w:t>
      </w:r>
      <w:r w:rsidRPr="00916168">
        <w:rPr>
          <w:rFonts w:ascii="Times New Roman" w:hAnsi="Times New Roman" w:cs="Times New Roman"/>
          <w:i/>
          <w:noProof w:val="0"/>
          <w:sz w:val="28"/>
          <w:szCs w:val="28"/>
          <w:lang w:val="en-GB"/>
        </w:rPr>
        <w:t xml:space="preserve"> privind protecţia şi promovarea drepturilor persoanelor cu handicap, republicată, cu modificările şi completările ulterioare;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w:t>
      </w:r>
      <w:proofErr w:type="gramStart"/>
      <w:r w:rsidRPr="00916168">
        <w:rPr>
          <w:rFonts w:ascii="Times New Roman" w:hAnsi="Times New Roman" w:cs="Times New Roman"/>
          <w:i/>
          <w:noProof w:val="0"/>
          <w:sz w:val="28"/>
          <w:szCs w:val="28"/>
          <w:lang w:val="en-GB"/>
        </w:rPr>
        <w:t xml:space="preserve">2. </w:t>
      </w:r>
      <w:r w:rsidRPr="00916168">
        <w:rPr>
          <w:rFonts w:ascii="Times New Roman" w:hAnsi="Times New Roman" w:cs="Times New Roman"/>
          <w:i/>
          <w:noProof w:val="0"/>
          <w:color w:val="008000"/>
          <w:sz w:val="28"/>
          <w:szCs w:val="28"/>
          <w:u w:val="single"/>
          <w:lang w:val="en-GB"/>
        </w:rPr>
        <w:t>Hotărârea Guvernului nr.</w:t>
      </w:r>
      <w:proofErr w:type="gramEnd"/>
      <w:r w:rsidRPr="00916168">
        <w:rPr>
          <w:rFonts w:ascii="Times New Roman" w:hAnsi="Times New Roman" w:cs="Times New Roman"/>
          <w:i/>
          <w:noProof w:val="0"/>
          <w:color w:val="008000"/>
          <w:sz w:val="28"/>
          <w:szCs w:val="28"/>
          <w:u w:val="single"/>
          <w:lang w:val="en-GB"/>
        </w:rPr>
        <w:t xml:space="preserve"> </w:t>
      </w:r>
      <w:proofErr w:type="gramStart"/>
      <w:r w:rsidRPr="00916168">
        <w:rPr>
          <w:rFonts w:ascii="Times New Roman" w:hAnsi="Times New Roman" w:cs="Times New Roman"/>
          <w:i/>
          <w:noProof w:val="0"/>
          <w:color w:val="008000"/>
          <w:sz w:val="28"/>
          <w:szCs w:val="28"/>
          <w:u w:val="single"/>
          <w:lang w:val="en-GB"/>
        </w:rPr>
        <w:t>268/2007</w:t>
      </w:r>
      <w:r w:rsidRPr="00916168">
        <w:rPr>
          <w:rFonts w:ascii="Times New Roman" w:hAnsi="Times New Roman" w:cs="Times New Roman"/>
          <w:i/>
          <w:noProof w:val="0"/>
          <w:sz w:val="28"/>
          <w:szCs w:val="28"/>
          <w:lang w:val="en-GB"/>
        </w:rPr>
        <w:t xml:space="preserve"> pentru aprobarea Normelor metodologice de aplicare a prevederilor </w:t>
      </w:r>
      <w:r w:rsidRPr="00916168">
        <w:rPr>
          <w:rFonts w:ascii="Times New Roman" w:hAnsi="Times New Roman" w:cs="Times New Roman"/>
          <w:i/>
          <w:noProof w:val="0"/>
          <w:color w:val="008000"/>
          <w:sz w:val="28"/>
          <w:szCs w:val="28"/>
          <w:u w:val="single"/>
          <w:lang w:val="en-GB"/>
        </w:rPr>
        <w:t>Legii nr.</w:t>
      </w:r>
      <w:proofErr w:type="gramEnd"/>
      <w:r w:rsidRPr="00916168">
        <w:rPr>
          <w:rFonts w:ascii="Times New Roman" w:hAnsi="Times New Roman" w:cs="Times New Roman"/>
          <w:i/>
          <w:noProof w:val="0"/>
          <w:color w:val="008000"/>
          <w:sz w:val="28"/>
          <w:szCs w:val="28"/>
          <w:u w:val="single"/>
          <w:lang w:val="en-GB"/>
        </w:rPr>
        <w:t xml:space="preserve"> 448/2006</w:t>
      </w:r>
      <w:r w:rsidRPr="00916168">
        <w:rPr>
          <w:rFonts w:ascii="Times New Roman" w:hAnsi="Times New Roman" w:cs="Times New Roman"/>
          <w:i/>
          <w:noProof w:val="0"/>
          <w:sz w:val="28"/>
          <w:szCs w:val="28"/>
          <w:lang w:val="en-GB"/>
        </w:rPr>
        <w:t xml:space="preserve"> privind protecţia şi promovarea drepturilor persoanelor cu handicap, cu modificările şi completările ulterioare;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3. </w:t>
      </w:r>
      <w:r w:rsidRPr="00916168">
        <w:rPr>
          <w:rFonts w:ascii="Times New Roman" w:hAnsi="Times New Roman" w:cs="Times New Roman"/>
          <w:i/>
          <w:noProof w:val="0"/>
          <w:color w:val="008000"/>
          <w:sz w:val="28"/>
          <w:szCs w:val="28"/>
          <w:u w:val="single"/>
          <w:lang w:val="en-GB"/>
        </w:rPr>
        <w:t>Ordinul</w:t>
      </w:r>
      <w:r w:rsidRPr="00916168">
        <w:rPr>
          <w:rFonts w:ascii="Times New Roman" w:hAnsi="Times New Roman" w:cs="Times New Roman"/>
          <w:i/>
          <w:noProof w:val="0"/>
          <w:sz w:val="28"/>
          <w:szCs w:val="28"/>
          <w:lang w:val="en-GB"/>
        </w:rPr>
        <w:t xml:space="preserve"> preşedintelui Autorităţii Naţionale pentru Persoanele cu Handicap nr. </w:t>
      </w:r>
      <w:proofErr w:type="gramStart"/>
      <w:r w:rsidRPr="00916168">
        <w:rPr>
          <w:rFonts w:ascii="Times New Roman" w:hAnsi="Times New Roman" w:cs="Times New Roman"/>
          <w:i/>
          <w:noProof w:val="0"/>
          <w:sz w:val="28"/>
          <w:szCs w:val="28"/>
          <w:lang w:val="en-GB"/>
        </w:rPr>
        <w:t>60/2007 privind aprobarea Procedurii de autorizare a unităţilor protejate.</w:t>
      </w:r>
      <w:proofErr w:type="gramEnd"/>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Obiectivul acordului</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Prezentul acord are ca obiectiv asigurarea implicării persoanei cu handicap în realizarea produselor sau serviciilor oferite de unitatea protejată autorizată entităţii care optează pentru prevederile </w:t>
      </w:r>
      <w:r w:rsidRPr="00916168">
        <w:rPr>
          <w:rFonts w:ascii="Times New Roman" w:hAnsi="Times New Roman" w:cs="Times New Roman"/>
          <w:i/>
          <w:noProof w:val="0"/>
          <w:color w:val="008000"/>
          <w:sz w:val="28"/>
          <w:szCs w:val="28"/>
          <w:u w:val="single"/>
          <w:lang w:val="en-GB"/>
        </w:rPr>
        <w:t xml:space="preserve">art. </w:t>
      </w:r>
      <w:proofErr w:type="gramStart"/>
      <w:r w:rsidRPr="00916168">
        <w:rPr>
          <w:rFonts w:ascii="Times New Roman" w:hAnsi="Times New Roman" w:cs="Times New Roman"/>
          <w:i/>
          <w:noProof w:val="0"/>
          <w:color w:val="008000"/>
          <w:sz w:val="28"/>
          <w:szCs w:val="28"/>
          <w:u w:val="single"/>
          <w:lang w:val="en-GB"/>
        </w:rPr>
        <w:t>78</w:t>
      </w:r>
      <w:r w:rsidRPr="00916168">
        <w:rPr>
          <w:rFonts w:ascii="Times New Roman" w:hAnsi="Times New Roman" w:cs="Times New Roman"/>
          <w:i/>
          <w:noProof w:val="0"/>
          <w:sz w:val="28"/>
          <w:szCs w:val="28"/>
          <w:lang w:val="en-GB"/>
        </w:rPr>
        <w:t xml:space="preserve"> alin.</w:t>
      </w:r>
      <w:proofErr w:type="gramEnd"/>
      <w:r w:rsidRPr="00916168">
        <w:rPr>
          <w:rFonts w:ascii="Times New Roman" w:hAnsi="Times New Roman" w:cs="Times New Roman"/>
          <w:i/>
          <w:noProof w:val="0"/>
          <w:sz w:val="28"/>
          <w:szCs w:val="28"/>
          <w:lang w:val="en-GB"/>
        </w:rPr>
        <w:t xml:space="preserve"> (3), lit. b) </w:t>
      </w:r>
      <w:proofErr w:type="gramStart"/>
      <w:r w:rsidRPr="00916168">
        <w:rPr>
          <w:rFonts w:ascii="Times New Roman" w:hAnsi="Times New Roman" w:cs="Times New Roman"/>
          <w:i/>
          <w:noProof w:val="0"/>
          <w:sz w:val="28"/>
          <w:szCs w:val="28"/>
          <w:lang w:val="en-GB"/>
        </w:rPr>
        <w:t>din</w:t>
      </w:r>
      <w:proofErr w:type="gramEnd"/>
      <w:r w:rsidRPr="00916168">
        <w:rPr>
          <w:rFonts w:ascii="Times New Roman" w:hAnsi="Times New Roman" w:cs="Times New Roman"/>
          <w:i/>
          <w:noProof w:val="0"/>
          <w:sz w:val="28"/>
          <w:szCs w:val="28"/>
          <w:lang w:val="en-GB"/>
        </w:rPr>
        <w:t xml:space="preserve"> Legea nr. 448/2006 republicată, cu modificările şi completările ulterioare.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Durata acordului</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Prezentul acord se încheie pe o durată de </w:t>
      </w:r>
      <w:proofErr w:type="gramStart"/>
      <w:r w:rsidRPr="00916168">
        <w:rPr>
          <w:rFonts w:ascii="Times New Roman" w:hAnsi="Times New Roman" w:cs="Times New Roman"/>
          <w:i/>
          <w:noProof w:val="0"/>
          <w:sz w:val="28"/>
          <w:szCs w:val="28"/>
          <w:lang w:val="en-GB"/>
        </w:rPr>
        <w:t>un</w:t>
      </w:r>
      <w:proofErr w:type="gramEnd"/>
      <w:r w:rsidRPr="00916168">
        <w:rPr>
          <w:rFonts w:ascii="Times New Roman" w:hAnsi="Times New Roman" w:cs="Times New Roman"/>
          <w:i/>
          <w:noProof w:val="0"/>
          <w:sz w:val="28"/>
          <w:szCs w:val="28"/>
          <w:lang w:val="en-GB"/>
        </w:rPr>
        <w:t xml:space="preserve"> an de la data semnării. Prezentul acord se prelungeşte de drept cu aceeaşi perioadă dacă niciuna dintre părţi nu notifică încetarea cu cel puţin 30 de zile înainte de data expirării termenului pentru care a fost încheiat.</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Responsabilităţile unităţii protejate autorizate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Unitatea protejată autorizată are următoarele responsabilităţi:</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lastRenderedPageBreak/>
        <w:t xml:space="preserve">    1. </w:t>
      </w:r>
      <w:proofErr w:type="gramStart"/>
      <w:r w:rsidRPr="00916168">
        <w:rPr>
          <w:rFonts w:ascii="Times New Roman" w:hAnsi="Times New Roman" w:cs="Times New Roman"/>
          <w:i/>
          <w:noProof w:val="0"/>
          <w:sz w:val="28"/>
          <w:szCs w:val="28"/>
          <w:lang w:val="en-GB"/>
        </w:rPr>
        <w:t>să</w:t>
      </w:r>
      <w:proofErr w:type="gramEnd"/>
      <w:r w:rsidRPr="00916168">
        <w:rPr>
          <w:rFonts w:ascii="Times New Roman" w:hAnsi="Times New Roman" w:cs="Times New Roman"/>
          <w:i/>
          <w:noProof w:val="0"/>
          <w:sz w:val="28"/>
          <w:szCs w:val="28"/>
          <w:lang w:val="en-GB"/>
        </w:rPr>
        <w:t xml:space="preserve"> implice persoana cu handicap, parţial sau integral, în activitatea de producţie sau furnizare de servicii din domeniul său de competenţă;</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2. </w:t>
      </w:r>
      <w:proofErr w:type="gramStart"/>
      <w:r w:rsidRPr="00916168">
        <w:rPr>
          <w:rFonts w:ascii="Times New Roman" w:hAnsi="Times New Roman" w:cs="Times New Roman"/>
          <w:i/>
          <w:noProof w:val="0"/>
          <w:sz w:val="28"/>
          <w:szCs w:val="28"/>
          <w:lang w:val="en-GB"/>
        </w:rPr>
        <w:t>să</w:t>
      </w:r>
      <w:proofErr w:type="gramEnd"/>
      <w:r w:rsidRPr="00916168">
        <w:rPr>
          <w:rFonts w:ascii="Times New Roman" w:hAnsi="Times New Roman" w:cs="Times New Roman"/>
          <w:i/>
          <w:noProof w:val="0"/>
          <w:sz w:val="28"/>
          <w:szCs w:val="28"/>
          <w:lang w:val="en-GB"/>
        </w:rPr>
        <w:t xml:space="preserve"> pună la dispoziţia partenerului, la solicitarea acestuia, fişa de post a persoanei cu handicap, întocmită conform legislaţiei în vigoare, corespunzătoare pregătirii profesionale a persoanei cu handicap.</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Responsabilităţile autorităţii/instituţiei publice/persoanei juridice, publice sau private: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1. </w:t>
      </w:r>
      <w:proofErr w:type="gramStart"/>
      <w:r w:rsidRPr="00916168">
        <w:rPr>
          <w:rFonts w:ascii="Times New Roman" w:hAnsi="Times New Roman" w:cs="Times New Roman"/>
          <w:i/>
          <w:noProof w:val="0"/>
          <w:sz w:val="28"/>
          <w:szCs w:val="28"/>
          <w:lang w:val="en-GB"/>
        </w:rPr>
        <w:t>să</w:t>
      </w:r>
      <w:proofErr w:type="gramEnd"/>
      <w:r w:rsidRPr="00916168">
        <w:rPr>
          <w:rFonts w:ascii="Times New Roman" w:hAnsi="Times New Roman" w:cs="Times New Roman"/>
          <w:i/>
          <w:noProof w:val="0"/>
          <w:sz w:val="28"/>
          <w:szCs w:val="28"/>
          <w:lang w:val="en-GB"/>
        </w:rPr>
        <w:t xml:space="preserve"> solicite fişa de post a persoanei/persoanelor cu handicap angajate;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2. </w:t>
      </w:r>
      <w:proofErr w:type="gramStart"/>
      <w:r w:rsidRPr="00916168">
        <w:rPr>
          <w:rFonts w:ascii="Times New Roman" w:hAnsi="Times New Roman" w:cs="Times New Roman"/>
          <w:i/>
          <w:noProof w:val="0"/>
          <w:sz w:val="28"/>
          <w:szCs w:val="28"/>
          <w:lang w:val="en-GB"/>
        </w:rPr>
        <w:t>să</w:t>
      </w:r>
      <w:proofErr w:type="gramEnd"/>
      <w:r w:rsidRPr="00916168">
        <w:rPr>
          <w:rFonts w:ascii="Times New Roman" w:hAnsi="Times New Roman" w:cs="Times New Roman"/>
          <w:i/>
          <w:noProof w:val="0"/>
          <w:sz w:val="28"/>
          <w:szCs w:val="28"/>
          <w:lang w:val="en-GB"/>
        </w:rPr>
        <w:t xml:space="preserve"> promoveze activitatea depusă de persoanele cu handicap angajate.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Dispoziţii finale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1. Părţile prezentului acord vor depune toate eforturile pentru a rezolva pe cale amiabilă, prin tratative directe, orice neînţelegere sau dispută care se poate ivi între ei în cadrul sau în legătură cu îndeplinirea responsabilităţilor.</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w:t>
      </w:r>
      <w:proofErr w:type="gramStart"/>
      <w:r w:rsidRPr="00916168">
        <w:rPr>
          <w:rFonts w:ascii="Times New Roman" w:hAnsi="Times New Roman" w:cs="Times New Roman"/>
          <w:i/>
          <w:noProof w:val="0"/>
          <w:sz w:val="28"/>
          <w:szCs w:val="28"/>
          <w:lang w:val="en-GB"/>
        </w:rPr>
        <w:t>2. Dacă părţile nu reuşesc să rezolve în mod amiabil divergenţele, fiecare poate solicita ca disputa să</w:t>
      </w:r>
      <w:proofErr w:type="gramEnd"/>
      <w:r w:rsidRPr="00916168">
        <w:rPr>
          <w:rFonts w:ascii="Times New Roman" w:hAnsi="Times New Roman" w:cs="Times New Roman"/>
          <w:i/>
          <w:noProof w:val="0"/>
          <w:sz w:val="28"/>
          <w:szCs w:val="28"/>
          <w:lang w:val="en-GB"/>
        </w:rPr>
        <w:t xml:space="preserve"> se soluţioneze de către instanţele judecătoreşti competente.</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3. Prezentul acord poate fi completat şi/sau modificat prin încheierea de acte adiţionale asumate de ambii parteneri.</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w:t>
      </w:r>
      <w:proofErr w:type="gramStart"/>
      <w:r w:rsidRPr="00916168">
        <w:rPr>
          <w:rFonts w:ascii="Times New Roman" w:hAnsi="Times New Roman" w:cs="Times New Roman"/>
          <w:i/>
          <w:noProof w:val="0"/>
          <w:sz w:val="28"/>
          <w:szCs w:val="28"/>
          <w:lang w:val="en-GB"/>
        </w:rPr>
        <w:t>4. Orice comunicare între părţi referitoare la îndeplinirea prezentului acord trebuie să</w:t>
      </w:r>
      <w:proofErr w:type="gramEnd"/>
      <w:r w:rsidRPr="00916168">
        <w:rPr>
          <w:rFonts w:ascii="Times New Roman" w:hAnsi="Times New Roman" w:cs="Times New Roman"/>
          <w:i/>
          <w:noProof w:val="0"/>
          <w:sz w:val="28"/>
          <w:szCs w:val="28"/>
          <w:lang w:val="en-GB"/>
        </w:rPr>
        <w:t xml:space="preserve"> fie transmisă în scris. Orice document scris trebuie înregistrat atât în momentul transmiterii, cât şi în momentul primirii.</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r w:rsidRPr="00916168">
        <w:rPr>
          <w:rFonts w:ascii="Times New Roman" w:hAnsi="Times New Roman" w:cs="Times New Roman"/>
          <w:i/>
          <w:noProof w:val="0"/>
          <w:sz w:val="28"/>
          <w:szCs w:val="28"/>
          <w:lang w:val="en-GB"/>
        </w:rPr>
        <w:t xml:space="preserve">    5. Comunicările între părţi se pot face şi prin telefon, telegramă, telex, fax sau poştă electronică, cu condiţia confirmării în scris a comunicării.</w:t>
      </w:r>
    </w:p>
    <w:p w:rsidR="0045233F" w:rsidRPr="00916168" w:rsidRDefault="0045233F" w:rsidP="00916168">
      <w:pPr>
        <w:autoSpaceDE w:val="0"/>
        <w:autoSpaceDN w:val="0"/>
        <w:adjustRightInd w:val="0"/>
        <w:spacing w:after="0" w:line="240" w:lineRule="auto"/>
        <w:jc w:val="both"/>
        <w:rPr>
          <w:rFonts w:ascii="Times New Roman" w:hAnsi="Times New Roman" w:cs="Times New Roman"/>
          <w:i/>
          <w:noProof w:val="0"/>
          <w:sz w:val="28"/>
          <w:szCs w:val="28"/>
          <w:lang w:val="en-GB"/>
        </w:rPr>
      </w:pPr>
    </w:p>
    <w:p w:rsidR="0045233F" w:rsidRPr="00916168" w:rsidRDefault="0045233F" w:rsidP="00916168">
      <w:pPr>
        <w:autoSpaceDE w:val="0"/>
        <w:autoSpaceDN w:val="0"/>
        <w:adjustRightInd w:val="0"/>
        <w:spacing w:after="0" w:line="240" w:lineRule="auto"/>
        <w:jc w:val="both"/>
        <w:rPr>
          <w:rFonts w:ascii="Times New Roman" w:hAnsi="Times New Roman" w:cs="Times New Roman"/>
          <w:iCs w:val="0"/>
          <w:noProof w:val="0"/>
          <w:sz w:val="28"/>
          <w:szCs w:val="28"/>
          <w:lang w:val="en-GB"/>
        </w:rPr>
      </w:pPr>
      <w:r w:rsidRPr="00916168">
        <w:rPr>
          <w:rFonts w:ascii="Times New Roman" w:hAnsi="Times New Roman" w:cs="Times New Roman"/>
          <w:i/>
          <w:noProof w:val="0"/>
          <w:sz w:val="28"/>
          <w:szCs w:val="28"/>
          <w:lang w:val="en-GB"/>
        </w:rPr>
        <w:t xml:space="preserve">    Prezentul acord a fost încheiat astăzi, ........., în 2 (două) exemplare originale, câte </w:t>
      </w:r>
      <w:proofErr w:type="gramStart"/>
      <w:r w:rsidRPr="00916168">
        <w:rPr>
          <w:rFonts w:ascii="Times New Roman" w:hAnsi="Times New Roman" w:cs="Times New Roman"/>
          <w:i/>
          <w:noProof w:val="0"/>
          <w:sz w:val="28"/>
          <w:szCs w:val="28"/>
          <w:lang w:val="en-GB"/>
        </w:rPr>
        <w:t>un</w:t>
      </w:r>
      <w:proofErr w:type="gramEnd"/>
      <w:r w:rsidRPr="00916168">
        <w:rPr>
          <w:rFonts w:ascii="Times New Roman" w:hAnsi="Times New Roman" w:cs="Times New Roman"/>
          <w:i/>
          <w:noProof w:val="0"/>
          <w:sz w:val="28"/>
          <w:szCs w:val="28"/>
          <w:lang w:val="en-GB"/>
        </w:rPr>
        <w:t xml:space="preserve"> exemplar pentru fiecare partener.</w:t>
      </w:r>
    </w:p>
    <w:p w:rsidR="0045233F" w:rsidRDefault="0045233F" w:rsidP="0045233F">
      <w:pPr>
        <w:autoSpaceDE w:val="0"/>
        <w:autoSpaceDN w:val="0"/>
        <w:adjustRightInd w:val="0"/>
        <w:spacing w:after="0" w:line="240" w:lineRule="auto"/>
        <w:rPr>
          <w:rFonts w:ascii="Times New Roman" w:hAnsi="Times New Roman" w:cs="Times New Roman"/>
          <w:iCs w:val="0"/>
          <w:noProof w:val="0"/>
          <w:sz w:val="28"/>
          <w:szCs w:val="28"/>
          <w:lang w:val="en-GB"/>
        </w:rPr>
      </w:pPr>
    </w:p>
    <w:p w:rsidR="00883BBA" w:rsidRDefault="0045233F" w:rsidP="0045233F">
      <w:r>
        <w:rPr>
          <w:rFonts w:ascii="Times New Roman" w:hAnsi="Times New Roman" w:cs="Times New Roman"/>
          <w:iCs w:val="0"/>
          <w:noProof w:val="0"/>
          <w:sz w:val="28"/>
          <w:szCs w:val="28"/>
          <w:lang w:val="en-GB"/>
        </w:rPr>
        <w:t xml:space="preserve">                              ---------------</w:t>
      </w:r>
    </w:p>
    <w:sectPr w:rsidR="00883BBA"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5233F"/>
    <w:rsid w:val="0045233F"/>
    <w:rsid w:val="00464954"/>
    <w:rsid w:val="006513F6"/>
    <w:rsid w:val="006B63A5"/>
    <w:rsid w:val="006E5C3D"/>
    <w:rsid w:val="00883BBA"/>
    <w:rsid w:val="00916168"/>
    <w:rsid w:val="00C25A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7722</Words>
  <Characters>44021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3</cp:revision>
  <cp:lastPrinted>2024-01-17T12:18:00Z</cp:lastPrinted>
  <dcterms:created xsi:type="dcterms:W3CDTF">2024-01-17T11:53:00Z</dcterms:created>
  <dcterms:modified xsi:type="dcterms:W3CDTF">2024-01-17T12:18:00Z</dcterms:modified>
</cp:coreProperties>
</file>