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B1" w:rsidRPr="005478B1" w:rsidRDefault="00082A89" w:rsidP="005478B1">
      <w:pPr>
        <w:jc w:val="both"/>
        <w:rPr>
          <w:rFonts w:ascii="Trebuchet MS" w:hAnsi="Trebuchet MS"/>
          <w:sz w:val="24"/>
          <w:szCs w:val="24"/>
        </w:rPr>
      </w:pP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Taxa</w:t>
      </w:r>
      <w:proofErr w:type="spellEnd"/>
      <w:r w:rsidRPr="005478B1">
        <w:rPr>
          <w:rFonts w:ascii="Trebuchet MS" w:hAnsi="Trebuchet MS"/>
          <w:b/>
          <w:sz w:val="24"/>
          <w:szCs w:val="24"/>
          <w:u w:val="single"/>
        </w:rPr>
        <w:t xml:space="preserve"> in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vederea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autorizarii</w:t>
      </w:r>
      <w:proofErr w:type="spellEnd"/>
      <w:r w:rsidRPr="005478B1">
        <w:rPr>
          <w:rFonts w:ascii="Trebuchet MS" w:hAnsi="Trebuchet MS"/>
          <w:b/>
          <w:sz w:val="24"/>
          <w:szCs w:val="24"/>
          <w:u w:val="single"/>
        </w:rPr>
        <w:t xml:space="preserve"> ca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furnizor</w:t>
      </w:r>
      <w:proofErr w:type="spellEnd"/>
      <w:r w:rsidRPr="005478B1">
        <w:rPr>
          <w:rFonts w:ascii="Trebuchet MS" w:hAnsi="Trebuchet MS"/>
          <w:b/>
          <w:sz w:val="24"/>
          <w:szCs w:val="24"/>
          <w:u w:val="single"/>
        </w:rPr>
        <w:t xml:space="preserve"> de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formare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profesionala</w:t>
      </w:r>
      <w:proofErr w:type="spellEnd"/>
      <w:r w:rsidRPr="005478B1">
        <w:rPr>
          <w:rFonts w:ascii="Trebuchet MS" w:hAnsi="Trebuchet MS"/>
          <w:b/>
          <w:sz w:val="24"/>
          <w:szCs w:val="24"/>
          <w:u w:val="single"/>
        </w:rPr>
        <w:t xml:space="preserve"> a </w:t>
      </w:r>
      <w:proofErr w:type="spellStart"/>
      <w:proofErr w:type="gramStart"/>
      <w:r w:rsidRPr="005478B1">
        <w:rPr>
          <w:rFonts w:ascii="Trebuchet MS" w:hAnsi="Trebuchet MS"/>
          <w:b/>
          <w:sz w:val="24"/>
          <w:szCs w:val="24"/>
          <w:u w:val="single"/>
        </w:rPr>
        <w:t>adultilor</w:t>
      </w:r>
      <w:proofErr w:type="spellEnd"/>
      <w:r w:rsidRPr="005478B1">
        <w:rPr>
          <w:rFonts w:ascii="Trebuchet MS" w:hAnsi="Trebuchet MS"/>
          <w:b/>
          <w:sz w:val="24"/>
          <w:szCs w:val="24"/>
          <w:u w:val="single"/>
        </w:rPr>
        <w:t>(</w:t>
      </w:r>
      <w:proofErr w:type="spellStart"/>
      <w:proofErr w:type="gramEnd"/>
      <w:r w:rsidRPr="005478B1">
        <w:rPr>
          <w:rFonts w:ascii="Trebuchet MS" w:hAnsi="Trebuchet MS"/>
          <w:b/>
          <w:sz w:val="24"/>
          <w:szCs w:val="24"/>
          <w:u w:val="single"/>
        </w:rPr>
        <w:t>doua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salarii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minime</w:t>
      </w:r>
      <w:proofErr w:type="spellEnd"/>
      <w:r w:rsidRPr="005478B1">
        <w:rPr>
          <w:rFonts w:ascii="Trebuchet MS" w:hAnsi="Trebuchet MS"/>
          <w:b/>
          <w:sz w:val="24"/>
          <w:szCs w:val="24"/>
          <w:u w:val="single"/>
        </w:rPr>
        <w:t xml:space="preserve"> brute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pe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tara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="00DC7F49" w:rsidRPr="005478B1">
        <w:rPr>
          <w:rFonts w:ascii="Trebuchet MS" w:hAnsi="Trebuchet MS"/>
          <w:b/>
          <w:sz w:val="24"/>
          <w:szCs w:val="24"/>
          <w:u w:val="single"/>
        </w:rPr>
        <w:t>pentru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="00DC7F49" w:rsidRPr="005478B1">
        <w:rPr>
          <w:rFonts w:ascii="Trebuchet MS" w:hAnsi="Trebuchet MS"/>
          <w:b/>
          <w:sz w:val="24"/>
          <w:szCs w:val="24"/>
          <w:u w:val="single"/>
        </w:rPr>
        <w:t>fiecare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program</w:t>
      </w:r>
      <w:r w:rsidR="005478B1">
        <w:rPr>
          <w:rFonts w:ascii="Trebuchet MS" w:hAnsi="Trebuchet MS"/>
          <w:b/>
          <w:sz w:val="24"/>
          <w:szCs w:val="24"/>
          <w:u w:val="single"/>
        </w:rPr>
        <w:t xml:space="preserve">, </w:t>
      </w:r>
      <w:proofErr w:type="spellStart"/>
      <w:r w:rsidR="005478B1">
        <w:rPr>
          <w:rFonts w:ascii="Trebuchet MS" w:hAnsi="Trebuchet MS"/>
          <w:b/>
          <w:sz w:val="24"/>
          <w:szCs w:val="24"/>
          <w:u w:val="single"/>
        </w:rPr>
        <w:t>v</w:t>
      </w:r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aloarea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acesteia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este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 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dublul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salariului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de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baz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  minim brut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pe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ţ</w:t>
      </w:r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ar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garantat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în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plat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la data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depunerii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dosarului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u w:val="single"/>
          <w:shd w:val="clear" w:color="auto" w:fill="FFFFFF"/>
        </w:rPr>
        <w:t>: </w:t>
      </w:r>
      <w:r w:rsidR="005478B1" w:rsidRPr="005478B1">
        <w:rPr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 </w:t>
      </w:r>
      <w:r w:rsidR="005478B1" w:rsidRPr="005478B1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 xml:space="preserve">de la 1 </w:t>
      </w:r>
      <w:proofErr w:type="spellStart"/>
      <w:r w:rsidR="005478B1" w:rsidRPr="005478B1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ianuarie</w:t>
      </w:r>
      <w:proofErr w:type="spellEnd"/>
      <w:r w:rsidR="005478B1" w:rsidRPr="005478B1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 xml:space="preserve"> 202</w:t>
      </w:r>
      <w:r w:rsidR="00B521F2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3</w:t>
      </w:r>
      <w:r w:rsidR="005478B1" w:rsidRPr="005478B1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 xml:space="preserve">:   </w:t>
      </w:r>
      <w:r w:rsidR="00B521F2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60</w:t>
      </w:r>
      <w:r w:rsidR="005478B1" w:rsidRPr="005478B1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00 lei   (</w:t>
      </w:r>
      <w:r w:rsidR="00B521F2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300</w:t>
      </w:r>
      <w:r w:rsidR="005478B1" w:rsidRPr="005478B1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0 lei x 2)</w:t>
      </w:r>
      <w:r w:rsidR="005478B1" w:rsidRPr="005478B1">
        <w:rPr>
          <w:rStyle w:val="Strong"/>
          <w:rFonts w:ascii="Trebuchet MS" w:hAnsi="Trebuchet MS"/>
          <w:color w:val="111111"/>
          <w:sz w:val="24"/>
          <w:szCs w:val="24"/>
          <w:shd w:val="clear" w:color="auto" w:fill="FFFFFF"/>
        </w:rPr>
        <w:t> </w:t>
      </w:r>
      <w:r w:rsidR="00B521F2">
        <w:rPr>
          <w:rFonts w:ascii="Trebuchet MS" w:hAnsi="Trebuchet MS"/>
          <w:color w:val="111111"/>
          <w:sz w:val="24"/>
          <w:szCs w:val="24"/>
          <w:shd w:val="clear" w:color="auto" w:fill="FFFFFF"/>
        </w:rPr>
        <w:t>(conform H.G. nr.1447</w:t>
      </w:r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din</w:t>
      </w:r>
      <w:r w:rsidR="00B521F2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8.12.</w:t>
      </w:r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20</w:t>
      </w:r>
      <w:r w:rsidR="00B521F2">
        <w:rPr>
          <w:rFonts w:ascii="Trebuchet MS" w:hAnsi="Trebuchet MS"/>
          <w:color w:val="111111"/>
          <w:sz w:val="24"/>
          <w:szCs w:val="24"/>
          <w:shd w:val="clear" w:color="auto" w:fill="FFFFFF"/>
        </w:rPr>
        <w:t>22</w:t>
      </w:r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pentru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stabilirea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salariului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de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baz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minim brut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pe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ţ</w:t>
      </w:r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ar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garantat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în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plat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)</w:t>
      </w:r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, </w:t>
      </w:r>
      <w:r w:rsidR="005478B1" w:rsidRPr="005478B1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va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achita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Trezoreria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Municipiului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 xml:space="preserve"> Piatra Neamt, cu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urmatoarele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coordonate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>:</w:t>
      </w:r>
    </w:p>
    <w:p w:rsidR="005478B1" w:rsidRPr="005478B1" w:rsidRDefault="005478B1" w:rsidP="00082A89">
      <w:pPr>
        <w:jc w:val="both"/>
        <w:rPr>
          <w:rFonts w:ascii="Trebuchet MS" w:hAnsi="Trebuchet MS"/>
          <w:sz w:val="24"/>
          <w:szCs w:val="24"/>
        </w:rPr>
      </w:pPr>
    </w:p>
    <w:p w:rsidR="00082A89" w:rsidRPr="005478B1" w:rsidRDefault="008E4259" w:rsidP="00082A89">
      <w:pPr>
        <w:jc w:val="both"/>
        <w:rPr>
          <w:rFonts w:ascii="Trebuchet MS" w:hAnsi="Trebuchet MS"/>
          <w:sz w:val="24"/>
          <w:szCs w:val="24"/>
        </w:rPr>
      </w:pPr>
      <w:r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Beneficiar</w:t>
      </w:r>
      <w:proofErr w:type="spellEnd"/>
      <w:r w:rsidR="00082A89" w:rsidRPr="005478B1">
        <w:rPr>
          <w:rFonts w:ascii="Trebuchet MS" w:hAnsi="Trebuchet MS"/>
          <w:sz w:val="24"/>
          <w:szCs w:val="24"/>
        </w:rPr>
        <w:t xml:space="preserve">: 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Agentia</w:t>
      </w:r>
      <w:proofErr w:type="spellEnd"/>
      <w:r w:rsidR="00FB1E1B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Judeteana</w:t>
      </w:r>
      <w:proofErr w:type="spellEnd"/>
      <w:r w:rsidR="00082A89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pentru</w:t>
      </w:r>
      <w:proofErr w:type="spellEnd"/>
      <w:r w:rsidR="00082A89" w:rsidRPr="005478B1">
        <w:rPr>
          <w:rFonts w:ascii="Trebuchet MS" w:hAnsi="Trebuchet MS"/>
          <w:sz w:val="24"/>
          <w:szCs w:val="24"/>
        </w:rPr>
        <w:t xml:space="preserve"> Plati</w:t>
      </w:r>
      <w:r w:rsidR="00FB1E1B" w:rsidRPr="005478B1">
        <w:rPr>
          <w:rFonts w:ascii="Trebuchet MS" w:hAnsi="Trebuchet MS"/>
          <w:sz w:val="24"/>
          <w:szCs w:val="24"/>
        </w:rPr>
        <w:t xml:space="preserve"> </w:t>
      </w:r>
      <w:r w:rsidR="00082A89" w:rsidRPr="005478B1">
        <w:rPr>
          <w:rFonts w:ascii="Trebuchet MS" w:hAnsi="Trebuchet MS"/>
          <w:sz w:val="24"/>
          <w:szCs w:val="24"/>
        </w:rPr>
        <w:t>si</w:t>
      </w:r>
      <w:r w:rsidR="00FB1E1B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Inspectie</w:t>
      </w:r>
      <w:proofErr w:type="spellEnd"/>
      <w:r w:rsidR="00FB1E1B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Sociala</w:t>
      </w:r>
      <w:proofErr w:type="spellEnd"/>
      <w:r w:rsidR="00082A89" w:rsidRPr="005478B1">
        <w:rPr>
          <w:rFonts w:ascii="Trebuchet MS" w:hAnsi="Trebuchet MS"/>
          <w:sz w:val="24"/>
          <w:szCs w:val="24"/>
        </w:rPr>
        <w:t xml:space="preserve"> Neamt</w:t>
      </w:r>
    </w:p>
    <w:p w:rsidR="00082A89" w:rsidRPr="005478B1" w:rsidRDefault="00082A89" w:rsidP="00082A89">
      <w:pPr>
        <w:jc w:val="both"/>
        <w:rPr>
          <w:rFonts w:ascii="Trebuchet MS" w:hAnsi="Trebuchet MS"/>
          <w:sz w:val="24"/>
          <w:szCs w:val="24"/>
        </w:rPr>
      </w:pPr>
      <w:r w:rsidRPr="005478B1">
        <w:rPr>
          <w:rFonts w:ascii="Trebuchet MS" w:hAnsi="Trebuchet MS"/>
          <w:sz w:val="24"/>
          <w:szCs w:val="24"/>
        </w:rPr>
        <w:t>Cod fiscal: 24732542</w:t>
      </w:r>
    </w:p>
    <w:p w:rsidR="00082A89" w:rsidRPr="005478B1" w:rsidRDefault="00082A89" w:rsidP="00082A89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5478B1">
        <w:rPr>
          <w:rFonts w:ascii="Trebuchet MS" w:hAnsi="Trebuchet MS"/>
          <w:sz w:val="24"/>
          <w:szCs w:val="24"/>
        </w:rPr>
        <w:t>cod</w:t>
      </w:r>
      <w:proofErr w:type="gramEnd"/>
      <w:r w:rsidRPr="005478B1">
        <w:rPr>
          <w:rFonts w:ascii="Trebuchet MS" w:hAnsi="Trebuchet MS"/>
          <w:sz w:val="24"/>
          <w:szCs w:val="24"/>
        </w:rPr>
        <w:t xml:space="preserve"> IBAN:   RO93TREZ4915032XXX007479</w:t>
      </w:r>
    </w:p>
    <w:p w:rsidR="00F21F73" w:rsidRPr="005478B1" w:rsidRDefault="00F21F73">
      <w:pPr>
        <w:rPr>
          <w:rFonts w:ascii="Trebuchet MS" w:hAnsi="Trebuchet MS"/>
          <w:sz w:val="24"/>
          <w:szCs w:val="24"/>
        </w:rPr>
      </w:pPr>
    </w:p>
    <w:sectPr w:rsidR="00F21F73" w:rsidRPr="005478B1" w:rsidSect="00C57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082A89"/>
    <w:rsid w:val="00082A89"/>
    <w:rsid w:val="00497276"/>
    <w:rsid w:val="005478B1"/>
    <w:rsid w:val="005F4007"/>
    <w:rsid w:val="0069092A"/>
    <w:rsid w:val="0076356C"/>
    <w:rsid w:val="00814B03"/>
    <w:rsid w:val="008B11FB"/>
    <w:rsid w:val="008E4259"/>
    <w:rsid w:val="00A90C4E"/>
    <w:rsid w:val="00B521F2"/>
    <w:rsid w:val="00B61AF3"/>
    <w:rsid w:val="00C57196"/>
    <w:rsid w:val="00DC7F49"/>
    <w:rsid w:val="00F21F73"/>
    <w:rsid w:val="00FB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7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ajps</dc:creator>
  <cp:lastModifiedBy>ajps</cp:lastModifiedBy>
  <cp:revision>2</cp:revision>
  <cp:lastPrinted>2019-03-25T10:44:00Z</cp:lastPrinted>
  <dcterms:created xsi:type="dcterms:W3CDTF">2023-03-23T12:06:00Z</dcterms:created>
  <dcterms:modified xsi:type="dcterms:W3CDTF">2023-03-23T12:06:00Z</dcterms:modified>
</cp:coreProperties>
</file>