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RAPORT DE EVALUARE</w:t>
      </w:r>
    </w:p>
    <w:p w:rsidR="00053021" w:rsidRPr="00053021" w:rsidRDefault="00053021" w:rsidP="00053021">
      <w:pPr>
        <w:spacing w:after="0" w:line="240" w:lineRule="auto"/>
        <w:rPr>
          <w:rFonts w:ascii="Times New Roman" w:eastAsia="Times New Roman" w:hAnsi="Times New Roman" w:cs="Times New Roman"/>
          <w:sz w:val="24"/>
          <w:szCs w:val="24"/>
        </w:rPr>
      </w:pPr>
      <w:r w:rsidRPr="00053021">
        <w:rPr>
          <w:rFonts w:ascii="Times New Roman" w:eastAsia="Times New Roman" w:hAnsi="Times New Roman" w:cs="Times New Roman"/>
          <w:b/>
          <w:bCs/>
          <w:color w:val="8B0000"/>
          <w:sz w:val="24"/>
          <w:szCs w:val="24"/>
        </w:rPr>
        <w:t>I.</w:t>
      </w:r>
      <w:r w:rsidRPr="00053021">
        <w:rPr>
          <w:rFonts w:ascii="Times New Roman" w:eastAsia="Times New Roman" w:hAnsi="Times New Roman" w:cs="Times New Roman"/>
          <w:color w:val="0000FF"/>
          <w:sz w:val="24"/>
          <w:szCs w:val="24"/>
        </w:rPr>
        <w:t xml:space="preserve"> Datele de identificare ale evaluatorului care face evaluarea</w:t>
      </w:r>
    </w:p>
    <w:tbl>
      <w:tblPr>
        <w:tblW w:w="0" w:type="auto"/>
        <w:tblCellSpacing w:w="15" w:type="dxa"/>
        <w:tblCellMar>
          <w:top w:w="15" w:type="dxa"/>
          <w:left w:w="15" w:type="dxa"/>
          <w:bottom w:w="15" w:type="dxa"/>
          <w:right w:w="15" w:type="dxa"/>
        </w:tblCellMar>
        <w:tblLook w:val="04A0"/>
      </w:tblPr>
      <w:tblGrid>
        <w:gridCol w:w="3685"/>
        <w:gridCol w:w="4375"/>
        <w:gridCol w:w="1142"/>
      </w:tblGrid>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Numele şi prenumele</w:t>
            </w:r>
          </w:p>
        </w:tc>
      </w:tr>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Adresa:</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Tel.</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 xml:space="preserve">Fax: </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E-mail:</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 xml:space="preserve">Numit prin Decizia/Hotărârea nr. din data de: </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CNP:</w:t>
            </w:r>
          </w:p>
        </w:tc>
      </w:tr>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Nr. dosar:</w:t>
            </w:r>
          </w:p>
        </w:tc>
      </w:tr>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Denumirea programului:</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 xml:space="preserve">Data primirii documentaţiei: </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 xml:space="preserve">Numele persoanei de la care s-a primit documentaţia: </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Semnătura</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 xml:space="preserve">Data predării raportului de evaluare: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 xml:space="preserve">Numele persoanei căreia i s-a predat raportul de evaluare: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Semnătura</w:t>
            </w:r>
          </w:p>
        </w:tc>
      </w:tr>
    </w:tbl>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b/>
          <w:bCs/>
          <w:color w:val="8B0000"/>
          <w:sz w:val="24"/>
          <w:szCs w:val="24"/>
        </w:rPr>
        <w:t>II.</w:t>
      </w:r>
      <w:r w:rsidRPr="00053021">
        <w:rPr>
          <w:rFonts w:ascii="Times New Roman" w:eastAsia="Times New Roman" w:hAnsi="Times New Roman" w:cs="Times New Roman"/>
          <w:color w:val="0000FF"/>
          <w:sz w:val="24"/>
          <w:szCs w:val="24"/>
        </w:rPr>
        <w:t xml:space="preserve"> Date referitoare la furnizorul de formare</w:t>
      </w:r>
    </w:p>
    <w:tbl>
      <w:tblPr>
        <w:tblW w:w="0" w:type="auto"/>
        <w:tblCellSpacing w:w="15" w:type="dxa"/>
        <w:tblCellMar>
          <w:top w:w="15" w:type="dxa"/>
          <w:left w:w="15" w:type="dxa"/>
          <w:bottom w:w="15" w:type="dxa"/>
          <w:right w:w="15" w:type="dxa"/>
        </w:tblCellMar>
        <w:tblLook w:val="04A0"/>
      </w:tblPr>
      <w:tblGrid>
        <w:gridCol w:w="1822"/>
        <w:gridCol w:w="545"/>
        <w:gridCol w:w="509"/>
        <w:gridCol w:w="526"/>
        <w:gridCol w:w="614"/>
      </w:tblGrid>
      <w:tr w:rsidR="00053021" w:rsidRPr="00053021" w:rsidTr="00053021">
        <w:trPr>
          <w:tblCellSpacing w:w="15" w:type="dxa"/>
        </w:trPr>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Denumirea furnizorului de formare:</w:t>
            </w:r>
          </w:p>
        </w:tc>
      </w:tr>
      <w:tr w:rsidR="00053021" w:rsidRPr="00053021" w:rsidTr="00053021">
        <w:trPr>
          <w:tblCellSpacing w:w="15" w:type="dxa"/>
        </w:trPr>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Forma de organizare sau statutul juridic:</w:t>
            </w:r>
          </w:p>
        </w:tc>
      </w:tr>
      <w:tr w:rsidR="00053021" w:rsidRPr="00053021" w:rsidTr="00053021">
        <w:trPr>
          <w:tblCellSpacing w:w="15" w:type="dxa"/>
        </w:trPr>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Sediul furnizorului de formare:</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Strada: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Nr.</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Bl.</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Sc.</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Ap.</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Cod poştal:</w:t>
            </w:r>
          </w:p>
        </w:tc>
        <w:tc>
          <w:tcPr>
            <w:tcW w:w="0" w:type="auto"/>
            <w:gridSpan w:val="4"/>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Localitatea:</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Judeţ/Sector:</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Telefon:</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Fax:</w:t>
            </w:r>
          </w:p>
        </w:tc>
      </w:tr>
      <w:tr w:rsidR="00053021" w:rsidRPr="00053021" w:rsidTr="00053021">
        <w:trPr>
          <w:tblCellSpacing w:w="15" w:type="dxa"/>
        </w:trPr>
        <w:tc>
          <w:tcPr>
            <w:tcW w:w="0" w:type="auto"/>
            <w:gridSpan w:val="5"/>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E-mail:</w:t>
            </w:r>
          </w:p>
        </w:tc>
      </w:tr>
    </w:tbl>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b/>
          <w:bCs/>
          <w:color w:val="8B0000"/>
          <w:sz w:val="24"/>
          <w:szCs w:val="24"/>
        </w:rPr>
        <w:t>III.</w:t>
      </w:r>
      <w:r w:rsidRPr="00053021">
        <w:rPr>
          <w:rFonts w:ascii="Times New Roman" w:eastAsia="Times New Roman" w:hAnsi="Times New Roman" w:cs="Times New Roman"/>
          <w:color w:val="0000FF"/>
          <w:sz w:val="24"/>
          <w:szCs w:val="24"/>
        </w:rPr>
        <w:t xml:space="preserve"> Date referitoare la programul de formare</w:t>
      </w:r>
    </w:p>
    <w:tbl>
      <w:tblPr>
        <w:tblW w:w="0" w:type="auto"/>
        <w:tblCellSpacing w:w="15" w:type="dxa"/>
        <w:tblCellMar>
          <w:top w:w="15" w:type="dxa"/>
          <w:left w:w="15" w:type="dxa"/>
          <w:bottom w:w="15" w:type="dxa"/>
          <w:right w:w="15" w:type="dxa"/>
        </w:tblCellMar>
        <w:tblLook w:val="04A0"/>
      </w:tblPr>
      <w:tblGrid>
        <w:gridCol w:w="2377"/>
        <w:gridCol w:w="2740"/>
        <w:gridCol w:w="2185"/>
      </w:tblGrid>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Tipul programului: calificare, recalificare, perfecţionare, specializare</w:t>
            </w:r>
          </w:p>
        </w:tc>
      </w:tr>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Denumirea calificării/ocupaţiei sau a competenţei-cheie/transversale</w:t>
            </w:r>
          </w:p>
        </w:tc>
      </w:tr>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Cod COR, cod Nomenclator/Registrul naţional al calificărilor profesionale</w:t>
            </w:r>
          </w:p>
        </w:tc>
      </w:tr>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Număr credite transferabile</w:t>
            </w:r>
          </w:p>
        </w:tc>
      </w:tr>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Domeniul ocupaţional</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 xml:space="preserve">Tipul de certificat eliberat </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Nivelul de calificare</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Forma de pregătire</w:t>
            </w:r>
          </w:p>
        </w:tc>
      </w:tr>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bl>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b/>
          <w:bCs/>
          <w:color w:val="8B0000"/>
          <w:sz w:val="24"/>
          <w:szCs w:val="24"/>
        </w:rPr>
        <w:t>IV.</w:t>
      </w:r>
      <w:r w:rsidRPr="00053021">
        <w:rPr>
          <w:rFonts w:ascii="Times New Roman" w:eastAsia="Times New Roman" w:hAnsi="Times New Roman" w:cs="Times New Roman"/>
          <w:color w:val="0000FF"/>
          <w:sz w:val="24"/>
          <w:szCs w:val="24"/>
        </w:rPr>
        <w:t xml:space="preserve"> Constatări privind programul de formare</w:t>
      </w:r>
    </w:p>
    <w:tbl>
      <w:tblPr>
        <w:tblW w:w="0" w:type="auto"/>
        <w:tblCellSpacing w:w="15" w:type="dxa"/>
        <w:tblCellMar>
          <w:top w:w="15" w:type="dxa"/>
          <w:left w:w="15" w:type="dxa"/>
          <w:bottom w:w="15" w:type="dxa"/>
          <w:right w:w="15" w:type="dxa"/>
        </w:tblCellMar>
        <w:tblLook w:val="04A0"/>
      </w:tblPr>
      <w:tblGrid>
        <w:gridCol w:w="8413"/>
        <w:gridCol w:w="380"/>
        <w:gridCol w:w="409"/>
      </w:tblGrid>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1. Condiţiile de acces sunt adecvate programului.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2. Obiectivele programului de formare, exprimate în competenţele profesionale ce urmează să fie dobândite de participanţii la program, sunt:</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 corect formulate;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b) relevante;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c) în conformitate cu standardul ocupaţional/standardul de pregătire profesională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lastRenderedPageBreak/>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3. Durata de pregătire este corespunzătoare pentru realizarea obiectivelor propuse: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 totală;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b) pentru pregătirea teoretică;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c) pentru pregătirea practică.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4. Locul de desfăşurare este cel declarat în fişa de autoevaluare pentru pregătirea: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 teoretică;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b) practică.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5. Modalităţile de organizare a programului de formare permit atingerea obiectivelor.</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6. Planul de pregătire permite atingerea obiectivelor.</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7. Numărul de participanţi corespunde resurselor alocate pentru grupele de pregătire: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 teoretică;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b) practică.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8. Formele şi modalităţile de evaluare a programului de formare sunt relevante pentru calitatea procesului de formare.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9. Programa de pregătire permite dobândirea competenţelor:</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 structurarea pe discipline/module/teme este adecvată;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 xml:space="preserve">b) obiectivele sunt corect formulate; </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 xml:space="preserve">c) conţinuturile sunt relevante; </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 xml:space="preserve">d) metodele şi mijloacele de instruire sunt corespunzătoare; </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e) criteriile de evaluare asigură măsurarea progresului în învăţare.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10. Evaluarea participanţilor la programul de formare este judicios planificată: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 evaluarea iniţială este relevantă pentru scopul propus;</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b) metodele şi instrumentele propuse pentru evaluarea pe parcurs sunt adecvate pentru conţinuturile de evaluat;</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c) evaluarea finală asigură verificarea dobândirii competenţelor.</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bl>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b/>
          <w:bCs/>
          <w:color w:val="8B0000"/>
          <w:sz w:val="24"/>
          <w:szCs w:val="24"/>
        </w:rPr>
        <w:t>V.</w:t>
      </w:r>
      <w:r w:rsidRPr="00053021">
        <w:rPr>
          <w:rFonts w:ascii="Times New Roman" w:eastAsia="Times New Roman" w:hAnsi="Times New Roman" w:cs="Times New Roman"/>
          <w:color w:val="0000FF"/>
          <w:sz w:val="24"/>
          <w:szCs w:val="24"/>
        </w:rPr>
        <w:t xml:space="preserve"> Constatări privind resursele materiale necesare derulării programului de formare</w:t>
      </w:r>
    </w:p>
    <w:tbl>
      <w:tblPr>
        <w:tblW w:w="0" w:type="auto"/>
        <w:tblCellSpacing w:w="15" w:type="dxa"/>
        <w:tblCellMar>
          <w:top w:w="15" w:type="dxa"/>
          <w:left w:w="15" w:type="dxa"/>
          <w:bottom w:w="15" w:type="dxa"/>
          <w:right w:w="15" w:type="dxa"/>
        </w:tblCellMar>
        <w:tblLook w:val="04A0"/>
      </w:tblPr>
      <w:tblGrid>
        <w:gridCol w:w="8045"/>
        <w:gridCol w:w="560"/>
        <w:gridCol w:w="597"/>
      </w:tblGrid>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1. Spaţiile destinate pregătirii teoretice sunt adecvate ca dimensiuni şi mod de organizare.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lastRenderedPageBreak/>
              <w:t>2. Spaţiile destinate pregătirii practice sunt adecvate ca dimensiuni şi mod de organizare.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3. Există autorizaţiile şi avizele necesare desfăşurării activităţii de formare.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4. Dotările prevăzute în programa de pregătire pentru pregătirea teoretică (echipamente de prezentare de tipul: tablă, flipchart, calculatoare, retro/videoproiectoare, aparatură video/TV etc. şi materiale demonstrative de tipul: planşe, casete video, software specializat etc.) sunt:</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 în număr suficient;</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b) la calitatea necesară;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c) în stare de funcţionare.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5. Dotările prevăzute în programa de pregătire pentru pregătirea practică (echipamente, maşini, utilaje, scule, dispozitive, software specializat etc.) sunt:</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 în număr suficient;</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b) la calitatea necesară;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c) în stare de funcţionare.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6. Sunt asigurate materialele consumabile necesare desfăşurării procesului de pregătire: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 în cantitatea adecvată;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b) la caracteristicile necesare activităţilor programate.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7. Suportul de curs/Manualul cursantului: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 există;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b) este adecvat programei de pregătire;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c) există condiţii de a asigura numărul suficient pentru toţi participanţii la program.</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8. Sunt prevăzute modalităţi de respectare a normelor de securitate şi sănătate în muncă.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bl>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b/>
          <w:bCs/>
          <w:color w:val="8B0000"/>
          <w:sz w:val="24"/>
          <w:szCs w:val="24"/>
        </w:rPr>
        <w:t>VI.</w:t>
      </w:r>
      <w:r w:rsidRPr="00053021">
        <w:rPr>
          <w:rFonts w:ascii="Times New Roman" w:eastAsia="Times New Roman" w:hAnsi="Times New Roman" w:cs="Times New Roman"/>
          <w:color w:val="0000FF"/>
          <w:sz w:val="24"/>
          <w:szCs w:val="24"/>
        </w:rPr>
        <w:t xml:space="preserve"> Constatări privind resursele umane necesare derulării programului de formare</w:t>
      </w:r>
    </w:p>
    <w:tbl>
      <w:tblPr>
        <w:tblW w:w="0" w:type="auto"/>
        <w:tblCellSpacing w:w="15" w:type="dxa"/>
        <w:tblCellMar>
          <w:top w:w="15" w:type="dxa"/>
          <w:left w:w="15" w:type="dxa"/>
          <w:bottom w:w="15" w:type="dxa"/>
          <w:right w:w="15" w:type="dxa"/>
        </w:tblCellMar>
        <w:tblLook w:val="04A0"/>
      </w:tblPr>
      <w:tblGrid>
        <w:gridCol w:w="8413"/>
        <w:gridCol w:w="380"/>
        <w:gridCol w:w="409"/>
      </w:tblGrid>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1. Formatorii sunt în număr suficient pentru o serie de pregătire: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 teoretică;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b) practică.</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2. Formatorii pentru pregătirea teoretică corespund din punctul de vedere al:</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 pregătirii;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lastRenderedPageBreak/>
              <w:t>b) experienţei.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3. Formatorii pentru pregătirea practică corespund din punctul de vedere al:</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a) pregătirii;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b) experienţei.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4. Există acordul scris al formatorilor pentru participarea la programul de formare.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5. Operatorul economic la care se desfăşoară pregătirea practică asigură personal de specialitate pentru supravegherea şi îndrumarea participanţilor la programul de formare.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bl>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b/>
          <w:bCs/>
          <w:color w:val="8B0000"/>
          <w:sz w:val="24"/>
          <w:szCs w:val="24"/>
        </w:rPr>
        <w:t>VII.</w:t>
      </w:r>
      <w:r w:rsidRPr="00053021">
        <w:rPr>
          <w:rFonts w:ascii="Times New Roman" w:eastAsia="Times New Roman" w:hAnsi="Times New Roman" w:cs="Times New Roman"/>
          <w:color w:val="0000FF"/>
          <w:sz w:val="24"/>
          <w:szCs w:val="24"/>
        </w:rPr>
        <w:t xml:space="preserve"> Constatări privind experienţa furnizorului de formare şi rezultatele activităţii lui anterioare (date despre numărul total de participanţi la programul de formare evaluat, numărul de serii şi, pentru programele de calificare, rata medie de abandon, rata medie de promovare)</w:t>
      </w:r>
    </w:p>
    <w:p w:rsidR="00053021" w:rsidRPr="00053021" w:rsidRDefault="00053021" w:rsidP="00053021">
      <w:pPr>
        <w:spacing w:before="100" w:beforeAutospacing="1" w:after="100" w:afterAutospacing="1" w:line="240" w:lineRule="auto"/>
        <w:rPr>
          <w:rFonts w:ascii="Times New Roman" w:eastAsia="Times New Roman" w:hAnsi="Times New Roman" w:cs="Times New Roman"/>
          <w:sz w:val="24"/>
          <w:szCs w:val="24"/>
        </w:rPr>
      </w:pPr>
      <w:r w:rsidRPr="00053021">
        <w:rPr>
          <w:rFonts w:ascii="Times New Roman" w:eastAsia="Times New Roman" w:hAnsi="Times New Roman" w:cs="Times New Roman"/>
          <w:color w:val="0000FF"/>
          <w:sz w:val="24"/>
          <w:szCs w:val="24"/>
        </w:rPr>
        <w:t>Se completează obligatoriu la reînnoirea autorizaţiei.</w:t>
      </w:r>
    </w:p>
    <w:tbl>
      <w:tblPr>
        <w:tblW w:w="0" w:type="auto"/>
        <w:tblCellSpacing w:w="15" w:type="dxa"/>
        <w:tblCellMar>
          <w:top w:w="15" w:type="dxa"/>
          <w:left w:w="15" w:type="dxa"/>
          <w:bottom w:w="15" w:type="dxa"/>
          <w:right w:w="15" w:type="dxa"/>
        </w:tblCellMar>
        <w:tblLook w:val="04A0"/>
      </w:tblPr>
      <w:tblGrid>
        <w:gridCol w:w="8413"/>
        <w:gridCol w:w="380"/>
        <w:gridCol w:w="409"/>
      </w:tblGrid>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Rezultatele obţinute de furnizorul de formare îndreptăţesc acordarea unei noi autorizări.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Detaliaţi:</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p>
        </w:tc>
      </w:tr>
    </w:tbl>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b/>
          <w:bCs/>
          <w:color w:val="8B0000"/>
          <w:sz w:val="24"/>
          <w:szCs w:val="24"/>
        </w:rPr>
        <w:t>VIII.</w:t>
      </w:r>
      <w:r w:rsidRPr="00053021">
        <w:rPr>
          <w:rFonts w:ascii="Times New Roman" w:eastAsia="Times New Roman" w:hAnsi="Times New Roman" w:cs="Times New Roman"/>
          <w:color w:val="0000FF"/>
          <w:sz w:val="24"/>
          <w:szCs w:val="24"/>
        </w:rPr>
        <w:t xml:space="preserve"> Observaţii</w:t>
      </w:r>
    </w:p>
    <w:p w:rsidR="00053021" w:rsidRPr="00053021" w:rsidRDefault="00053021" w:rsidP="00053021">
      <w:pPr>
        <w:spacing w:before="100" w:beforeAutospacing="1" w:after="100" w:afterAutospacing="1" w:line="240" w:lineRule="auto"/>
        <w:rPr>
          <w:rFonts w:ascii="Times New Roman" w:eastAsia="Times New Roman" w:hAnsi="Times New Roman" w:cs="Times New Roman"/>
          <w:sz w:val="24"/>
          <w:szCs w:val="24"/>
        </w:rPr>
      </w:pPr>
      <w:r w:rsidRPr="00053021">
        <w:rPr>
          <w:rFonts w:ascii="Times New Roman" w:eastAsia="Times New Roman" w:hAnsi="Times New Roman" w:cs="Times New Roman"/>
          <w:color w:val="0000FF"/>
          <w:sz w:val="24"/>
          <w:szCs w:val="24"/>
        </w:rPr>
        <w:t>Observaţii ale evaluatorului privind aprobarea sau respingerea cererii de autorizare:</w:t>
      </w:r>
    </w:p>
    <w:p w:rsidR="00053021" w:rsidRPr="00053021" w:rsidRDefault="00053021" w:rsidP="00053021">
      <w:pPr>
        <w:spacing w:after="0" w:line="240" w:lineRule="auto"/>
        <w:rPr>
          <w:rFonts w:ascii="Times New Roman" w:eastAsia="Times New Roman" w:hAnsi="Times New Roman" w:cs="Times New Roman"/>
          <w:sz w:val="24"/>
          <w:szCs w:val="24"/>
        </w:rPr>
      </w:pPr>
      <w:r w:rsidRPr="00053021">
        <w:rPr>
          <w:rFonts w:ascii="Times New Roman" w:eastAsia="Times New Roman" w:hAnsi="Times New Roman" w:cs="Times New Roman"/>
          <w:b/>
          <w:bCs/>
          <w:color w:val="8B0000"/>
          <w:sz w:val="24"/>
          <w:szCs w:val="24"/>
        </w:rPr>
        <w:t>IX.</w:t>
      </w:r>
      <w:r w:rsidRPr="00053021">
        <w:rPr>
          <w:rFonts w:ascii="Times New Roman" w:eastAsia="Times New Roman" w:hAnsi="Times New Roman" w:cs="Times New Roman"/>
          <w:color w:val="0000FF"/>
          <w:sz w:val="24"/>
          <w:szCs w:val="24"/>
        </w:rPr>
        <w:t xml:space="preserve"> Concluzia evaluării</w:t>
      </w:r>
    </w:p>
    <w:tbl>
      <w:tblPr>
        <w:tblW w:w="0" w:type="auto"/>
        <w:tblCellSpacing w:w="15" w:type="dxa"/>
        <w:tblCellMar>
          <w:top w:w="15" w:type="dxa"/>
          <w:left w:w="15" w:type="dxa"/>
          <w:bottom w:w="15" w:type="dxa"/>
          <w:right w:w="15" w:type="dxa"/>
        </w:tblCellMar>
        <w:tblLook w:val="04A0"/>
      </w:tblPr>
      <w:tblGrid>
        <w:gridCol w:w="5720"/>
        <w:gridCol w:w="380"/>
        <w:gridCol w:w="409"/>
      </w:tblGrid>
      <w:tr w:rsidR="00053021" w:rsidRPr="00053021" w:rsidTr="00053021">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Programul de formare corespunde criteriilor de autorizare.</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Da</w:t>
            </w:r>
          </w:p>
        </w:tc>
        <w:tc>
          <w:tcPr>
            <w:tcW w:w="0" w:type="auto"/>
            <w:tcBorders>
              <w:top w:val="single" w:sz="8" w:space="0" w:color="auto"/>
              <w:left w:val="single" w:sz="8" w:space="0" w:color="auto"/>
              <w:bottom w:val="single" w:sz="8" w:space="0" w:color="auto"/>
              <w:right w:val="single" w:sz="8" w:space="0" w:color="auto"/>
            </w:tcBorders>
            <w:vAlign w:val="center"/>
            <w:hideMark/>
          </w:tcPr>
          <w:p w:rsidR="00053021" w:rsidRPr="00053021" w:rsidRDefault="00053021" w:rsidP="00053021">
            <w:pPr>
              <w:spacing w:after="0"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Nu</w:t>
            </w:r>
          </w:p>
        </w:tc>
      </w:tr>
    </w:tbl>
    <w:p w:rsidR="00053021" w:rsidRPr="00053021" w:rsidRDefault="00053021" w:rsidP="00053021">
      <w:pPr>
        <w:spacing w:before="100" w:beforeAutospacing="1" w:after="100" w:afterAutospacing="1" w:line="240" w:lineRule="auto"/>
        <w:rPr>
          <w:rFonts w:ascii="Times New Roman" w:eastAsia="Times New Roman" w:hAnsi="Times New Roman" w:cs="Times New Roman"/>
          <w:sz w:val="24"/>
          <w:szCs w:val="24"/>
        </w:rPr>
      </w:pPr>
      <w:r w:rsidRPr="00053021">
        <w:rPr>
          <w:rFonts w:ascii="Times New Roman" w:eastAsia="Times New Roman" w:hAnsi="Times New Roman" w:cs="Times New Roman"/>
          <w:color w:val="0000FF"/>
          <w:sz w:val="24"/>
          <w:szCs w:val="24"/>
        </w:rPr>
        <w:t>Subsemnatul(a), ................................ ......................., declar pe propria răspundere că am îndeplinit toate condiţiile cerute de lege pentru evaluarea acestui program.</w:t>
      </w:r>
    </w:p>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w:t>
      </w:r>
    </w:p>
    <w:p w:rsidR="00053021" w:rsidRPr="00053021" w:rsidRDefault="00053021" w:rsidP="00053021">
      <w:pPr>
        <w:spacing w:before="100" w:beforeAutospacing="1" w:after="100" w:afterAutospacing="1" w:line="240" w:lineRule="auto"/>
        <w:rPr>
          <w:rFonts w:ascii="Times New Roman" w:eastAsia="Times New Roman" w:hAnsi="Times New Roman" w:cs="Times New Roman"/>
          <w:color w:val="0000FF"/>
          <w:sz w:val="24"/>
          <w:szCs w:val="24"/>
        </w:rPr>
      </w:pPr>
      <w:r w:rsidRPr="00053021">
        <w:rPr>
          <w:rFonts w:ascii="Times New Roman" w:eastAsia="Times New Roman" w:hAnsi="Times New Roman" w:cs="Times New Roman"/>
          <w:color w:val="0000FF"/>
          <w:sz w:val="24"/>
          <w:szCs w:val="24"/>
        </w:rPr>
        <w:t>(semnătura evaluatorului)</w:t>
      </w:r>
    </w:p>
    <w:p w:rsidR="002C6251" w:rsidRDefault="002C6251"/>
    <w:sectPr w:rsidR="002C62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53021"/>
    <w:rsid w:val="00053021"/>
    <w:rsid w:val="002C6251"/>
    <w:rsid w:val="007D26B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053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ttl">
    <w:name w:val="s_pct_ttl"/>
    <w:basedOn w:val="DefaultParagraphFont"/>
    <w:rsid w:val="00053021"/>
  </w:style>
  <w:style w:type="character" w:customStyle="1" w:styleId="spctbdy">
    <w:name w:val="s_pct_bdy"/>
    <w:basedOn w:val="DefaultParagraphFont"/>
    <w:rsid w:val="00053021"/>
  </w:style>
</w:styles>
</file>

<file path=word/webSettings.xml><?xml version="1.0" encoding="utf-8"?>
<w:webSettings xmlns:r="http://schemas.openxmlformats.org/officeDocument/2006/relationships" xmlns:w="http://schemas.openxmlformats.org/wordprocessingml/2006/main">
  <w:divs>
    <w:div w:id="1181898392">
      <w:bodyDiv w:val="1"/>
      <w:marLeft w:val="0"/>
      <w:marRight w:val="0"/>
      <w:marTop w:val="0"/>
      <w:marBottom w:val="0"/>
      <w:divBdr>
        <w:top w:val="none" w:sz="0" w:space="0" w:color="auto"/>
        <w:left w:val="none" w:sz="0" w:space="0" w:color="auto"/>
        <w:bottom w:val="none" w:sz="0" w:space="0" w:color="auto"/>
        <w:right w:val="none" w:sz="0" w:space="0" w:color="auto"/>
      </w:divBdr>
      <w:divsChild>
        <w:div w:id="1987969366">
          <w:marLeft w:val="0"/>
          <w:marRight w:val="0"/>
          <w:marTop w:val="0"/>
          <w:marBottom w:val="0"/>
          <w:divBdr>
            <w:top w:val="none" w:sz="0" w:space="0" w:color="auto"/>
            <w:left w:val="none" w:sz="0" w:space="0" w:color="auto"/>
            <w:bottom w:val="none" w:sz="0" w:space="0" w:color="auto"/>
            <w:right w:val="none" w:sz="0" w:space="0" w:color="auto"/>
          </w:divBdr>
          <w:divsChild>
            <w:div w:id="1076125314">
              <w:marLeft w:val="0"/>
              <w:marRight w:val="0"/>
              <w:marTop w:val="0"/>
              <w:marBottom w:val="0"/>
              <w:divBdr>
                <w:top w:val="none" w:sz="0" w:space="0" w:color="auto"/>
                <w:left w:val="none" w:sz="0" w:space="0" w:color="auto"/>
                <w:bottom w:val="none" w:sz="0" w:space="0" w:color="auto"/>
                <w:right w:val="none" w:sz="0" w:space="0" w:color="auto"/>
              </w:divBdr>
            </w:div>
            <w:div w:id="1211647116">
              <w:marLeft w:val="0"/>
              <w:marRight w:val="0"/>
              <w:marTop w:val="0"/>
              <w:marBottom w:val="0"/>
              <w:divBdr>
                <w:top w:val="none" w:sz="0" w:space="0" w:color="auto"/>
                <w:left w:val="none" w:sz="0" w:space="0" w:color="auto"/>
                <w:bottom w:val="none" w:sz="0" w:space="0" w:color="auto"/>
                <w:right w:val="none" w:sz="0" w:space="0" w:color="auto"/>
              </w:divBdr>
            </w:div>
            <w:div w:id="1438526911">
              <w:marLeft w:val="0"/>
              <w:marRight w:val="0"/>
              <w:marTop w:val="0"/>
              <w:marBottom w:val="0"/>
              <w:divBdr>
                <w:top w:val="none" w:sz="0" w:space="0" w:color="auto"/>
                <w:left w:val="none" w:sz="0" w:space="0" w:color="auto"/>
                <w:bottom w:val="none" w:sz="0" w:space="0" w:color="auto"/>
                <w:right w:val="none" w:sz="0" w:space="0" w:color="auto"/>
              </w:divBdr>
            </w:div>
            <w:div w:id="421534958">
              <w:marLeft w:val="0"/>
              <w:marRight w:val="0"/>
              <w:marTop w:val="0"/>
              <w:marBottom w:val="0"/>
              <w:divBdr>
                <w:top w:val="none" w:sz="0" w:space="0" w:color="auto"/>
                <w:left w:val="none" w:sz="0" w:space="0" w:color="auto"/>
                <w:bottom w:val="none" w:sz="0" w:space="0" w:color="auto"/>
                <w:right w:val="none" w:sz="0" w:space="0" w:color="auto"/>
              </w:divBdr>
            </w:div>
            <w:div w:id="1867403466">
              <w:marLeft w:val="0"/>
              <w:marRight w:val="0"/>
              <w:marTop w:val="0"/>
              <w:marBottom w:val="0"/>
              <w:divBdr>
                <w:top w:val="none" w:sz="0" w:space="0" w:color="auto"/>
                <w:left w:val="none" w:sz="0" w:space="0" w:color="auto"/>
                <w:bottom w:val="none" w:sz="0" w:space="0" w:color="auto"/>
                <w:right w:val="none" w:sz="0" w:space="0" w:color="auto"/>
              </w:divBdr>
            </w:div>
            <w:div w:id="1987663713">
              <w:marLeft w:val="0"/>
              <w:marRight w:val="0"/>
              <w:marTop w:val="0"/>
              <w:marBottom w:val="0"/>
              <w:divBdr>
                <w:top w:val="none" w:sz="0" w:space="0" w:color="auto"/>
                <w:left w:val="none" w:sz="0" w:space="0" w:color="auto"/>
                <w:bottom w:val="none" w:sz="0" w:space="0" w:color="auto"/>
                <w:right w:val="none" w:sz="0" w:space="0" w:color="auto"/>
              </w:divBdr>
            </w:div>
            <w:div w:id="906065989">
              <w:marLeft w:val="0"/>
              <w:marRight w:val="0"/>
              <w:marTop w:val="0"/>
              <w:marBottom w:val="0"/>
              <w:divBdr>
                <w:top w:val="none" w:sz="0" w:space="0" w:color="auto"/>
                <w:left w:val="none" w:sz="0" w:space="0" w:color="auto"/>
                <w:bottom w:val="none" w:sz="0" w:space="0" w:color="auto"/>
                <w:right w:val="none" w:sz="0" w:space="0" w:color="auto"/>
              </w:divBdr>
            </w:div>
            <w:div w:id="289091379">
              <w:marLeft w:val="0"/>
              <w:marRight w:val="0"/>
              <w:marTop w:val="0"/>
              <w:marBottom w:val="0"/>
              <w:divBdr>
                <w:top w:val="none" w:sz="0" w:space="0" w:color="auto"/>
                <w:left w:val="none" w:sz="0" w:space="0" w:color="auto"/>
                <w:bottom w:val="none" w:sz="0" w:space="0" w:color="auto"/>
                <w:right w:val="none" w:sz="0" w:space="0" w:color="auto"/>
              </w:divBdr>
            </w:div>
            <w:div w:id="11400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931</Words>
  <Characters>5400</Characters>
  <Application>Microsoft Office Word</Application>
  <DocSecurity>0</DocSecurity>
  <Lines>45</Lines>
  <Paragraphs>12</Paragraphs>
  <ScaleCrop>false</ScaleCrop>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2023-03-25T07:20:00Z</dcterms:created>
  <dcterms:modified xsi:type="dcterms:W3CDTF">2023-03-25T07:22:00Z</dcterms:modified>
</cp:coreProperties>
</file>